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C" w:rsidRPr="002C1A83" w:rsidRDefault="0045518C" w:rsidP="0066426B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</w:p>
    <w:p w:rsidR="009A6A20" w:rsidRPr="002C1A83" w:rsidRDefault="00AA2560" w:rsidP="0066426B">
      <w:pPr>
        <w:spacing w:after="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noProof/>
          <w:sz w:val="20"/>
          <w:szCs w:val="20"/>
          <w:lang w:eastAsia="hu-HU"/>
        </w:rPr>
        <w:drawing>
          <wp:inline distT="0" distB="0" distL="0" distR="0">
            <wp:extent cx="4991100" cy="1930400"/>
            <wp:effectExtent l="0" t="0" r="0" b="0"/>
            <wp:docPr id="4" name="Kép 4" descr="Budai Vár | hvg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ai Vár | hvg.h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1" b="11598"/>
                    <a:stretch/>
                  </pic:blipFill>
                  <pic:spPr bwMode="auto">
                    <a:xfrm>
                      <a:off x="0" y="0"/>
                      <a:ext cx="4991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1A5" w:rsidRPr="002C1A83" w:rsidRDefault="005461A5" w:rsidP="005461A5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</w:p>
    <w:p w:rsidR="00AA2560" w:rsidRPr="002C1A83" w:rsidRDefault="00AA2560" w:rsidP="0066426B">
      <w:pPr>
        <w:spacing w:after="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Budapest I. Kerület Budavári Önkormányzat</w:t>
      </w:r>
    </w:p>
    <w:p w:rsidR="00AA2560" w:rsidRDefault="00AA2560" w:rsidP="0066426B">
      <w:pPr>
        <w:spacing w:after="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2022. évi Épület-felújítási pályázata</w:t>
      </w:r>
    </w:p>
    <w:p w:rsidR="00582219" w:rsidRPr="00582219" w:rsidRDefault="00582219" w:rsidP="0066426B">
      <w:pPr>
        <w:spacing w:after="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582219">
        <w:rPr>
          <w:rFonts w:ascii="Open Sans Light" w:hAnsi="Open Sans Light" w:cs="Open Sans Light"/>
          <w:b/>
          <w:sz w:val="20"/>
          <w:szCs w:val="20"/>
        </w:rPr>
        <w:t>I. kerületi társasházak és lakásszövetkezetek</w:t>
      </w:r>
      <w:r>
        <w:rPr>
          <w:rFonts w:ascii="Open Sans Light" w:hAnsi="Open Sans Light" w:cs="Open Sans Light"/>
          <w:b/>
          <w:sz w:val="20"/>
          <w:szCs w:val="20"/>
        </w:rPr>
        <w:t xml:space="preserve"> részére</w:t>
      </w:r>
    </w:p>
    <w:p w:rsidR="00AA2560" w:rsidRPr="002C1A83" w:rsidRDefault="00AA2560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5F097E" w:rsidRPr="002C1A83" w:rsidRDefault="005F097E" w:rsidP="0066426B">
      <w:pPr>
        <w:tabs>
          <w:tab w:val="center" w:pos="7797"/>
          <w:tab w:val="center" w:pos="9356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Budapest I. Kerület Budavári Önkormányzat </w:t>
      </w:r>
      <w:r w:rsidR="00763C3D" w:rsidRPr="002C1A83">
        <w:rPr>
          <w:rFonts w:ascii="Open Sans Light" w:hAnsi="Open Sans Light" w:cs="Open Sans Light"/>
          <w:color w:val="000000"/>
          <w:sz w:val="20"/>
          <w:szCs w:val="20"/>
        </w:rPr>
        <w:t>2022</w:t>
      </w:r>
      <w:r w:rsidRPr="002C1A83">
        <w:rPr>
          <w:rFonts w:ascii="Open Sans Light" w:hAnsi="Open Sans Light" w:cs="Open Sans Light"/>
          <w:color w:val="000000"/>
          <w:sz w:val="20"/>
          <w:szCs w:val="20"/>
        </w:rPr>
        <w:t>.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sz w:val="20"/>
          <w:szCs w:val="20"/>
        </w:rPr>
        <w:t xml:space="preserve">évre Épület-felújítási pályázatot ír ki az I. kerületi társasházak és lakásszövetkezetek lakóépületeinek felújítására, amelyhez </w:t>
      </w:r>
      <w:r w:rsidRPr="002C1A83">
        <w:rPr>
          <w:rFonts w:ascii="Open Sans Light" w:hAnsi="Open Sans Light" w:cs="Open Sans Light"/>
          <w:b/>
          <w:sz w:val="20"/>
          <w:szCs w:val="20"/>
        </w:rPr>
        <w:t>vissza nem térítendő pénzügyi támogatást biztosít</w:t>
      </w:r>
      <w:r w:rsidR="00763C3D" w:rsidRPr="002C1A83">
        <w:rPr>
          <w:rFonts w:ascii="Open Sans Light" w:hAnsi="Open Sans Light" w:cs="Open Sans Light"/>
          <w:sz w:val="20"/>
          <w:szCs w:val="20"/>
        </w:rPr>
        <w:t>, utófinanszírozás formájában</w:t>
      </w:r>
      <w:r w:rsidR="00B26E0D" w:rsidRPr="002C1A83">
        <w:rPr>
          <w:rFonts w:ascii="Open Sans Light" w:hAnsi="Open Sans Light" w:cs="Open Sans Light"/>
          <w:sz w:val="20"/>
          <w:szCs w:val="20"/>
        </w:rPr>
        <w:t>, elszámolási kötelezettséggel</w:t>
      </w:r>
      <w:r w:rsidR="00763C3D" w:rsidRPr="002C1A83">
        <w:rPr>
          <w:rFonts w:ascii="Open Sans Light" w:hAnsi="Open Sans Light" w:cs="Open Sans Light"/>
          <w:sz w:val="20"/>
          <w:szCs w:val="20"/>
        </w:rPr>
        <w:t>.</w:t>
      </w:r>
    </w:p>
    <w:p w:rsidR="00EB6ED7" w:rsidRDefault="00EB6ED7" w:rsidP="0066426B">
      <w:pPr>
        <w:tabs>
          <w:tab w:val="center" w:pos="7797"/>
          <w:tab w:val="center" w:pos="9356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</w:p>
    <w:p w:rsidR="0066426B" w:rsidRPr="00EB6ED7" w:rsidRDefault="00EB6ED7" w:rsidP="0066426B">
      <w:pPr>
        <w:tabs>
          <w:tab w:val="center" w:pos="7797"/>
          <w:tab w:val="center" w:pos="9356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  <w:r w:rsidRPr="00EB6ED7">
        <w:rPr>
          <w:rFonts w:ascii="Open Sans Light" w:hAnsi="Open Sans Light" w:cs="Open Sans Light"/>
          <w:b/>
          <w:sz w:val="20"/>
          <w:szCs w:val="20"/>
          <w:u w:val="single"/>
        </w:rPr>
        <w:t xml:space="preserve">A pályázat célja: </w:t>
      </w:r>
      <w:r w:rsidRPr="002C1A83">
        <w:rPr>
          <w:rFonts w:ascii="Open Sans Light" w:hAnsi="Open Sans Light" w:cs="Open Sans Light"/>
          <w:sz w:val="20"/>
          <w:szCs w:val="20"/>
        </w:rPr>
        <w:t>az I. kerületi társasházak és lakásszövetkeze</w:t>
      </w:r>
      <w:r w:rsidR="00B1421E">
        <w:rPr>
          <w:rFonts w:ascii="Open Sans Light" w:hAnsi="Open Sans Light" w:cs="Open Sans Light"/>
          <w:sz w:val="20"/>
          <w:szCs w:val="20"/>
        </w:rPr>
        <w:t>tek lakóépületei felújításának támogatása</w:t>
      </w:r>
    </w:p>
    <w:p w:rsidR="00EB6ED7" w:rsidRPr="002C1A83" w:rsidRDefault="00EB6ED7" w:rsidP="0066426B">
      <w:pPr>
        <w:tabs>
          <w:tab w:val="center" w:pos="7797"/>
          <w:tab w:val="center" w:pos="9356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pályázati kiírás közzététele</w:t>
      </w:r>
      <w:r w:rsidRPr="002C1A83">
        <w:rPr>
          <w:rFonts w:ascii="Open Sans Light" w:hAnsi="Open Sans Light" w:cs="Open Sans Light"/>
          <w:sz w:val="20"/>
          <w:szCs w:val="20"/>
        </w:rPr>
        <w:t>: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sz w:val="20"/>
          <w:szCs w:val="20"/>
        </w:rPr>
        <w:t xml:space="preserve">a Budapest Főváros I. Kerület Budavári Polgármesteri Hivatal (cím: 1014 Budapest, Kapisztrán tér 1.) Ügyfélszolgálati Irodája, valamint a </w:t>
      </w:r>
      <w:hyperlink r:id="rId6" w:history="1">
        <w:r w:rsidRPr="002C1A83">
          <w:rPr>
            <w:rFonts w:ascii="Open Sans Light" w:hAnsi="Open Sans Light" w:cs="Open Sans Light"/>
            <w:color w:val="0000FF"/>
            <w:sz w:val="20"/>
            <w:szCs w:val="20"/>
            <w:u w:val="single"/>
          </w:rPr>
          <w:t>www.budavar.hu</w:t>
        </w:r>
      </w:hyperlink>
      <w:r w:rsidRPr="002C1A83">
        <w:rPr>
          <w:rFonts w:ascii="Open Sans Light" w:hAnsi="Open Sans Light" w:cs="Open Sans Light"/>
          <w:sz w:val="20"/>
          <w:szCs w:val="20"/>
        </w:rPr>
        <w:t xml:space="preserve"> honlapon.</w:t>
      </w:r>
    </w:p>
    <w:p w:rsidR="0066426B" w:rsidRPr="002C1A83" w:rsidRDefault="0066426B" w:rsidP="0066426B">
      <w:pPr>
        <w:tabs>
          <w:tab w:val="left" w:pos="284"/>
          <w:tab w:val="left" w:pos="426"/>
        </w:tabs>
        <w:spacing w:after="0" w:line="240" w:lineRule="auto"/>
        <w:ind w:right="-57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  <w:tab w:val="left" w:pos="426"/>
        </w:tabs>
        <w:spacing w:after="0" w:line="240" w:lineRule="auto"/>
        <w:ind w:right="-57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 xml:space="preserve">A pályázat kiírása: </w:t>
      </w:r>
      <w:r w:rsidRPr="002C1A83">
        <w:rPr>
          <w:rFonts w:ascii="Open Sans Light" w:hAnsi="Open Sans Light" w:cs="Open Sans Light"/>
          <w:b/>
          <w:sz w:val="20"/>
          <w:szCs w:val="20"/>
        </w:rPr>
        <w:tab/>
      </w:r>
      <w:r w:rsidRPr="002C1A83">
        <w:rPr>
          <w:rFonts w:ascii="Open Sans Light" w:hAnsi="Open Sans Light" w:cs="Open Sans Light"/>
          <w:sz w:val="20"/>
          <w:szCs w:val="20"/>
        </w:rPr>
        <w:tab/>
      </w:r>
      <w:r w:rsidRPr="002C1A83">
        <w:rPr>
          <w:rFonts w:ascii="Open Sans Light" w:hAnsi="Open Sans Light" w:cs="Open Sans Light"/>
          <w:sz w:val="20"/>
          <w:szCs w:val="20"/>
        </w:rPr>
        <w:tab/>
      </w:r>
      <w:r w:rsidR="00763C3D" w:rsidRPr="002C1A83">
        <w:rPr>
          <w:rFonts w:ascii="Open Sans Light" w:hAnsi="Open Sans Light" w:cs="Open Sans Light"/>
          <w:b/>
          <w:sz w:val="20"/>
          <w:szCs w:val="20"/>
        </w:rPr>
        <w:t>2022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. </w:t>
      </w:r>
      <w:r w:rsidR="00257EE6" w:rsidRPr="002C1A83">
        <w:rPr>
          <w:rFonts w:ascii="Open Sans Light" w:hAnsi="Open Sans Light" w:cs="Open Sans Light"/>
          <w:b/>
          <w:sz w:val="20"/>
          <w:szCs w:val="20"/>
        </w:rPr>
        <w:t>május 02</w:t>
      </w:r>
      <w:r w:rsidRPr="002C1A83">
        <w:rPr>
          <w:rFonts w:ascii="Open Sans Light" w:hAnsi="Open Sans Light" w:cs="Open Sans Light"/>
          <w:b/>
          <w:sz w:val="20"/>
          <w:szCs w:val="20"/>
        </w:rPr>
        <w:t>.</w:t>
      </w:r>
    </w:p>
    <w:p w:rsidR="005F097E" w:rsidRPr="002C1A83" w:rsidRDefault="005F097E" w:rsidP="0066426B">
      <w:pPr>
        <w:tabs>
          <w:tab w:val="left" w:pos="284"/>
          <w:tab w:val="left" w:pos="426"/>
        </w:tabs>
        <w:spacing w:after="0" w:line="240" w:lineRule="auto"/>
        <w:ind w:right="-59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A pályázat beny</w:t>
      </w:r>
      <w:r w:rsidR="00021750" w:rsidRPr="002C1A83">
        <w:rPr>
          <w:rFonts w:ascii="Open Sans Light" w:hAnsi="Open Sans Light" w:cs="Open Sans Light"/>
          <w:b/>
          <w:sz w:val="20"/>
          <w:szCs w:val="20"/>
        </w:rPr>
        <w:t xml:space="preserve">újtási határideje: </w:t>
      </w:r>
      <w:r w:rsidR="00021750" w:rsidRPr="002C1A83">
        <w:rPr>
          <w:rFonts w:ascii="Open Sans Light" w:hAnsi="Open Sans Light" w:cs="Open Sans Light"/>
          <w:b/>
          <w:sz w:val="20"/>
          <w:szCs w:val="20"/>
        </w:rPr>
        <w:tab/>
        <w:t>2022</w:t>
      </w:r>
      <w:r w:rsidR="00763C3D" w:rsidRPr="002C1A83">
        <w:rPr>
          <w:rFonts w:ascii="Open Sans Light" w:hAnsi="Open Sans Light" w:cs="Open Sans Light"/>
          <w:b/>
          <w:sz w:val="20"/>
          <w:szCs w:val="20"/>
        </w:rPr>
        <w:t xml:space="preserve">. </w:t>
      </w:r>
      <w:r w:rsidR="00257EE6" w:rsidRPr="002C1A83">
        <w:rPr>
          <w:rFonts w:ascii="Open Sans Light" w:hAnsi="Open Sans Light" w:cs="Open Sans Light"/>
          <w:b/>
          <w:sz w:val="20"/>
          <w:szCs w:val="20"/>
        </w:rPr>
        <w:t>június 30</w:t>
      </w:r>
      <w:r w:rsidR="00E34CDE" w:rsidRPr="002C1A83">
        <w:rPr>
          <w:rFonts w:ascii="Open Sans Light" w:hAnsi="Open Sans Light" w:cs="Open Sans Light"/>
          <w:b/>
          <w:sz w:val="20"/>
          <w:szCs w:val="20"/>
        </w:rPr>
        <w:t>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A pályázat benyújtásának módja</w:t>
      </w:r>
      <w:r w:rsidRPr="002C1A83">
        <w:rPr>
          <w:rFonts w:ascii="Open Sans Light" w:hAnsi="Open Sans Light" w:cs="Open Sans Light"/>
          <w:sz w:val="20"/>
          <w:szCs w:val="20"/>
        </w:rPr>
        <w:t xml:space="preserve">: A pályázat </w:t>
      </w:r>
      <w:r w:rsidR="002C1A83" w:rsidRPr="002C1A83">
        <w:rPr>
          <w:rFonts w:ascii="Open Sans Light" w:hAnsi="Open Sans Light" w:cs="Open Sans Light"/>
          <w:sz w:val="20"/>
          <w:szCs w:val="20"/>
        </w:rPr>
        <w:t xml:space="preserve">zárt borítékban, személyesen a Polgármesteri Hivatal Ügyfélszolgálatán </w:t>
      </w:r>
      <w:r w:rsidRPr="002C1A83">
        <w:rPr>
          <w:rFonts w:ascii="Open Sans Light" w:hAnsi="Open Sans Light" w:cs="Open Sans Light"/>
          <w:sz w:val="20"/>
          <w:szCs w:val="20"/>
        </w:rPr>
        <w:t>(1014 Budapest, Kapisztrán tér 1.), valamint postai úton nyújtható be (1250 Budapest, Pf. 35.). A bor</w:t>
      </w:r>
      <w:r w:rsidR="00021750" w:rsidRPr="002C1A83">
        <w:rPr>
          <w:rFonts w:ascii="Open Sans Light" w:hAnsi="Open Sans Light" w:cs="Open Sans Light"/>
          <w:sz w:val="20"/>
          <w:szCs w:val="20"/>
        </w:rPr>
        <w:t>ítékon kérjük feltüntetni: „2022. évi É</w:t>
      </w:r>
      <w:r w:rsidRPr="002C1A83">
        <w:rPr>
          <w:rFonts w:ascii="Open Sans Light" w:hAnsi="Open Sans Light" w:cs="Open Sans Light"/>
          <w:sz w:val="20"/>
          <w:szCs w:val="20"/>
        </w:rPr>
        <w:t>pület-felújítási pályázat”</w:t>
      </w:r>
    </w:p>
    <w:p w:rsidR="00F35D80" w:rsidRPr="002C1A83" w:rsidRDefault="00F35D80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Postai úton benyújtott pályázat esetében a pályázati határidő akkor minősül megtartottnak, amennyiben a pályázó a pályázatát legkésőbb a benyújtási határidő utolsó napján postára adja.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támogatásra csak </w:t>
      </w:r>
      <w:r w:rsidRPr="002C1A83">
        <w:rPr>
          <w:rFonts w:ascii="Open Sans Light" w:hAnsi="Open Sans Light" w:cs="Open Sans Light"/>
          <w:b/>
          <w:sz w:val="20"/>
          <w:szCs w:val="20"/>
        </w:rPr>
        <w:t>meg nem valósult munkákkal lehet pályázni</w:t>
      </w:r>
      <w:r w:rsidR="00021750" w:rsidRPr="002C1A83">
        <w:rPr>
          <w:rFonts w:ascii="Open Sans Light" w:hAnsi="Open Sans Light" w:cs="Open Sans Light"/>
          <w:sz w:val="20"/>
          <w:szCs w:val="20"/>
        </w:rPr>
        <w:t>, amelyet 2022</w:t>
      </w:r>
      <w:r w:rsidRPr="002C1A83">
        <w:rPr>
          <w:rFonts w:ascii="Open Sans Light" w:hAnsi="Open Sans Light" w:cs="Open Sans Light"/>
          <w:sz w:val="20"/>
          <w:szCs w:val="20"/>
        </w:rPr>
        <w:t xml:space="preserve">-ben kezdtek el, de a munkák átadás-átvétele és azok kifizetése még nem történt meg. </w:t>
      </w:r>
      <w:r w:rsidRPr="002C1A83">
        <w:rPr>
          <w:rFonts w:ascii="Open Sans Light" w:hAnsi="Open Sans Light" w:cs="Open Sans Light"/>
          <w:b/>
          <w:sz w:val="20"/>
          <w:szCs w:val="20"/>
        </w:rPr>
        <w:t>Az átadás-átvételi jegyzőkönyv dátuma nem előzheti meg a Támogatási szerződés mindkét fél általi aláírásának időpontját.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 benyújtására jogosultak köre</w:t>
      </w:r>
      <w:r w:rsidRPr="002C1A83">
        <w:rPr>
          <w:rFonts w:ascii="Open Sans Light" w:hAnsi="Open Sans Light" w:cs="Open Sans Light"/>
          <w:sz w:val="20"/>
          <w:szCs w:val="20"/>
        </w:rPr>
        <w:t xml:space="preserve">: </w:t>
      </w:r>
      <w:r w:rsidR="00EB6ED7" w:rsidRPr="002C1A83">
        <w:rPr>
          <w:rFonts w:ascii="Open Sans Light" w:hAnsi="Open Sans Light" w:cs="Open Sans Light"/>
          <w:sz w:val="20"/>
          <w:szCs w:val="20"/>
        </w:rPr>
        <w:t>az I. kerületi társasházak és lakásszövetkeze</w:t>
      </w:r>
      <w:r w:rsidR="00EB6ED7">
        <w:rPr>
          <w:rFonts w:ascii="Open Sans Light" w:hAnsi="Open Sans Light" w:cs="Open Sans Light"/>
          <w:sz w:val="20"/>
          <w:szCs w:val="20"/>
        </w:rPr>
        <w:t>tek (társasház képviseletében a k</w:t>
      </w:r>
      <w:r w:rsidRPr="002C1A83">
        <w:rPr>
          <w:rFonts w:ascii="Open Sans Light" w:hAnsi="Open Sans Light" w:cs="Open Sans Light"/>
          <w:sz w:val="20"/>
          <w:szCs w:val="20"/>
        </w:rPr>
        <w:t>özös képviselet</w:t>
      </w:r>
      <w:r w:rsidR="00EB6ED7">
        <w:rPr>
          <w:rFonts w:ascii="Open Sans Light" w:hAnsi="Open Sans Light" w:cs="Open Sans Light"/>
          <w:sz w:val="20"/>
          <w:szCs w:val="20"/>
        </w:rPr>
        <w:t xml:space="preserve"> vagy az Intéző Bizottság elnöke, lakásszövetkezet képviseletében </w:t>
      </w:r>
      <w:r w:rsidR="00EB6ED7" w:rsidRPr="00EB6ED7">
        <w:rPr>
          <w:rFonts w:ascii="Open Sans Light" w:hAnsi="Open Sans Light" w:cs="Open Sans Light"/>
          <w:sz w:val="20"/>
          <w:szCs w:val="20"/>
        </w:rPr>
        <w:t>az igazgatóság elnöke vagy az - igazgatóság helyett megválasztott - ügyvezető elnök, vagy az ügyvezető igazgató, vagy a közgyűlés által képviseleti joggal felruházott igazgatósági tag</w:t>
      </w:r>
      <w:r w:rsidR="00EB6ED7">
        <w:rPr>
          <w:rFonts w:ascii="Open Sans Light" w:hAnsi="Open Sans Light" w:cs="Open Sans Light"/>
          <w:sz w:val="20"/>
          <w:szCs w:val="20"/>
        </w:rPr>
        <w:t>).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7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támogatás mértéke:</w:t>
      </w: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7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támogatás összege 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a felújítási </w:t>
      </w:r>
      <w:r w:rsidR="00FE52AF" w:rsidRPr="002C1A83">
        <w:rPr>
          <w:rFonts w:ascii="Open Sans Light" w:hAnsi="Open Sans Light" w:cs="Open Sans Light"/>
          <w:b/>
          <w:sz w:val="20"/>
          <w:szCs w:val="20"/>
        </w:rPr>
        <w:t>összköltség 5</w:t>
      </w:r>
      <w:r w:rsidR="00416659" w:rsidRPr="002C1A83">
        <w:rPr>
          <w:rFonts w:ascii="Open Sans Light" w:hAnsi="Open Sans Light" w:cs="Open Sans Light"/>
          <w:b/>
          <w:sz w:val="20"/>
          <w:szCs w:val="20"/>
        </w:rPr>
        <w:t>0%-</w:t>
      </w:r>
      <w:proofErr w:type="gramStart"/>
      <w:r w:rsidR="00416659" w:rsidRPr="002C1A83">
        <w:rPr>
          <w:rFonts w:ascii="Open Sans Light" w:hAnsi="Open Sans Light" w:cs="Open Sans Light"/>
          <w:b/>
          <w:sz w:val="20"/>
          <w:szCs w:val="20"/>
        </w:rPr>
        <w:t>a</w:t>
      </w:r>
      <w:proofErr w:type="gramEnd"/>
      <w:r w:rsidR="00416659" w:rsidRPr="002C1A83">
        <w:rPr>
          <w:rFonts w:ascii="Open Sans Light" w:hAnsi="Open Sans Light" w:cs="Open Sans Light"/>
          <w:b/>
          <w:sz w:val="20"/>
          <w:szCs w:val="20"/>
        </w:rPr>
        <w:t xml:space="preserve">, de legfeljebb </w:t>
      </w:r>
      <w:r w:rsidR="00FE52AF" w:rsidRPr="002C1A83">
        <w:rPr>
          <w:rFonts w:ascii="Open Sans Light" w:hAnsi="Open Sans Light" w:cs="Open Sans Light"/>
          <w:b/>
          <w:sz w:val="20"/>
          <w:szCs w:val="20"/>
        </w:rPr>
        <w:t>5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millió forint</w:t>
      </w:r>
      <w:r w:rsidRPr="002C1A83">
        <w:rPr>
          <w:rFonts w:ascii="Open Sans Light" w:hAnsi="Open Sans Light" w:cs="Open Sans Light"/>
          <w:sz w:val="20"/>
          <w:szCs w:val="20"/>
        </w:rPr>
        <w:t>.</w:t>
      </w:r>
    </w:p>
    <w:p w:rsidR="005F097E" w:rsidRPr="00EB6ED7" w:rsidRDefault="005F097E" w:rsidP="00EB6ED7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EB6ED7">
        <w:rPr>
          <w:rFonts w:ascii="Open Sans Light" w:hAnsi="Open Sans Light" w:cs="Open Sans Light"/>
          <w:sz w:val="20"/>
          <w:szCs w:val="20"/>
        </w:rPr>
        <w:t xml:space="preserve">A </w:t>
      </w:r>
      <w:r w:rsidR="00EB6ED7" w:rsidRPr="00EB6ED7">
        <w:rPr>
          <w:rFonts w:ascii="Open Sans Light" w:hAnsi="Open Sans Light" w:cs="Open Sans Light"/>
          <w:sz w:val="20"/>
          <w:szCs w:val="20"/>
        </w:rPr>
        <w:t xml:space="preserve">Városfejlesztési és Környezetvédelmi Bizottság </w:t>
      </w:r>
      <w:r w:rsidRPr="00EB6ED7">
        <w:rPr>
          <w:rFonts w:ascii="Open Sans Light" w:hAnsi="Open Sans Light" w:cs="Open Sans Light"/>
          <w:sz w:val="20"/>
          <w:szCs w:val="20"/>
        </w:rPr>
        <w:t>által az egyes társasházak esetében elfogadott</w:t>
      </w:r>
      <w:r w:rsidRPr="002C1A83">
        <w:rPr>
          <w:rFonts w:ascii="Open Sans Light" w:hAnsi="Open Sans Light" w:cs="Open Sans Light"/>
          <w:sz w:val="20"/>
          <w:szCs w:val="20"/>
        </w:rPr>
        <w:t xml:space="preserve"> támogatási összeg függ a beérkezett pályázatok számától</w:t>
      </w:r>
      <w:r w:rsidR="00B26E0D" w:rsidRPr="002C1A83">
        <w:rPr>
          <w:rFonts w:ascii="Open Sans Light" w:hAnsi="Open Sans Light" w:cs="Open Sans Light"/>
          <w:sz w:val="20"/>
          <w:szCs w:val="20"/>
        </w:rPr>
        <w:t>, valamint</w:t>
      </w:r>
      <w:r w:rsidRPr="002C1A83">
        <w:rPr>
          <w:rFonts w:ascii="Open Sans Light" w:hAnsi="Open Sans Light" w:cs="Open Sans Light"/>
          <w:sz w:val="20"/>
          <w:szCs w:val="20"/>
        </w:rPr>
        <w:t xml:space="preserve"> az elvégezni kívánt mun</w:t>
      </w:r>
      <w:r w:rsidR="00021750" w:rsidRPr="002C1A83">
        <w:rPr>
          <w:rFonts w:ascii="Open Sans Light" w:hAnsi="Open Sans Light" w:cs="Open Sans Light"/>
          <w:sz w:val="20"/>
          <w:szCs w:val="20"/>
        </w:rPr>
        <w:t xml:space="preserve">kálatok </w:t>
      </w:r>
      <w:r w:rsidR="00416659" w:rsidRPr="002C1A83">
        <w:rPr>
          <w:rFonts w:ascii="Open Sans Light" w:hAnsi="Open Sans Light" w:cs="Open Sans Light"/>
          <w:sz w:val="20"/>
          <w:szCs w:val="20"/>
        </w:rPr>
        <w:t>szükségességétől és hasznosságától</w:t>
      </w:r>
      <w:r w:rsidR="00021750" w:rsidRPr="002C1A83">
        <w:rPr>
          <w:rFonts w:ascii="Open Sans Light" w:hAnsi="Open Sans Light" w:cs="Open Sans Light"/>
          <w:sz w:val="20"/>
          <w:szCs w:val="20"/>
        </w:rPr>
        <w:t>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6542D7" w:rsidRPr="002C1A83" w:rsidRDefault="00F35D80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Budapest I. Kerület Budavári Önkormányzat Képviselő-testületének 6/2022. (III. 7.) önkormányzati rendelete alapján n</w:t>
      </w:r>
      <w:r w:rsidR="006542D7" w:rsidRPr="002C1A83">
        <w:rPr>
          <w:rFonts w:ascii="Open Sans Light" w:hAnsi="Open Sans Light" w:cs="Open Sans Light"/>
          <w:sz w:val="20"/>
          <w:szCs w:val="20"/>
        </w:rPr>
        <w:t>em hozható támogatás nyújtására irányuló támogatási döntés és nem nyújtható támogatás azon személy vagy szervezet esetében: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i/>
          <w:iCs/>
          <w:sz w:val="20"/>
          <w:szCs w:val="20"/>
        </w:rPr>
        <w:t>a</w:t>
      </w:r>
      <w:proofErr w:type="gramEnd"/>
      <w:r w:rsidRPr="002C1A83">
        <w:rPr>
          <w:rFonts w:ascii="Open Sans Light" w:hAnsi="Open Sans Light" w:cs="Open Sans Light"/>
          <w:i/>
          <w:iCs/>
          <w:sz w:val="20"/>
          <w:szCs w:val="20"/>
        </w:rPr>
        <w:t>)</w:t>
      </w:r>
      <w:r w:rsidRPr="002C1A83">
        <w:rPr>
          <w:rFonts w:ascii="Open Sans Light" w:hAnsi="Open Sans Light" w:cs="Open Sans Light"/>
          <w:sz w:val="20"/>
          <w:szCs w:val="20"/>
        </w:rPr>
        <w:tab/>
        <w:t xml:space="preserve">amely nem minősül a nemzeti vagyonról szóló 2011. évi CXCVI. törvény (továbbiakban: </w:t>
      </w:r>
      <w:proofErr w:type="spellStart"/>
      <w:r w:rsidRPr="002C1A83">
        <w:rPr>
          <w:rFonts w:ascii="Open Sans Light" w:hAnsi="Open Sans Light" w:cs="Open Sans Light"/>
          <w:sz w:val="20"/>
          <w:szCs w:val="20"/>
        </w:rPr>
        <w:t>Nvtv</w:t>
      </w:r>
      <w:proofErr w:type="spellEnd"/>
      <w:r w:rsidRPr="002C1A83">
        <w:rPr>
          <w:rFonts w:ascii="Open Sans Light" w:hAnsi="Open Sans Light" w:cs="Open Sans Light"/>
          <w:sz w:val="20"/>
          <w:szCs w:val="20"/>
        </w:rPr>
        <w:t>.) 3. § (1) bekezdés 1. pontjának megfelelő átlátható szervezetnek,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i/>
          <w:iCs/>
          <w:sz w:val="20"/>
          <w:szCs w:val="20"/>
        </w:rPr>
        <w:lastRenderedPageBreak/>
        <w:t>b)</w:t>
      </w:r>
      <w:r w:rsidRPr="002C1A83">
        <w:rPr>
          <w:rFonts w:ascii="Open Sans Light" w:hAnsi="Open Sans Light" w:cs="Open Sans Light"/>
          <w:sz w:val="20"/>
          <w:szCs w:val="20"/>
        </w:rPr>
        <w:tab/>
        <w:t>amely csődeljárás, végelszámolás, kényszertörlési,- felszámolási,- kényszer-végelszámolási eljárás, egyéb törlési eljárás alatt áll,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i/>
          <w:iCs/>
          <w:sz w:val="20"/>
          <w:szCs w:val="20"/>
        </w:rPr>
        <w:t>c)</w:t>
      </w:r>
      <w:r w:rsidRPr="002C1A83">
        <w:rPr>
          <w:rFonts w:ascii="Open Sans Light" w:hAnsi="Open Sans Light" w:cs="Open Sans Light"/>
          <w:sz w:val="20"/>
          <w:szCs w:val="20"/>
        </w:rPr>
        <w:tab/>
        <w:t>amelynek lejárt határidejű köztartozása van az Önkormányzat felé,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i/>
          <w:iCs/>
          <w:sz w:val="20"/>
          <w:szCs w:val="20"/>
        </w:rPr>
        <w:t>d)</w:t>
      </w:r>
      <w:r w:rsidRPr="002C1A83">
        <w:rPr>
          <w:rFonts w:ascii="Open Sans Light" w:hAnsi="Open Sans Light" w:cs="Open Sans Light"/>
          <w:sz w:val="20"/>
          <w:szCs w:val="20"/>
        </w:rPr>
        <w:tab/>
        <w:t>amelynek az Önkormányzattal fennálló egyéb szerződéses kapcsolatából adódóan tartósan, legalább három hónapja fennálló, nem teljesített kötelezettsége van,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i/>
          <w:iCs/>
          <w:sz w:val="20"/>
          <w:szCs w:val="20"/>
        </w:rPr>
        <w:t>e</w:t>
      </w:r>
      <w:proofErr w:type="gramEnd"/>
      <w:r w:rsidRPr="002C1A83">
        <w:rPr>
          <w:rFonts w:ascii="Open Sans Light" w:hAnsi="Open Sans Light" w:cs="Open Sans Light"/>
          <w:i/>
          <w:iCs/>
          <w:sz w:val="20"/>
          <w:szCs w:val="20"/>
        </w:rPr>
        <w:t>)</w:t>
      </w:r>
      <w:r w:rsidRPr="002C1A83">
        <w:rPr>
          <w:rFonts w:ascii="Open Sans Light" w:hAnsi="Open Sans Light" w:cs="Open Sans Light"/>
          <w:sz w:val="20"/>
          <w:szCs w:val="20"/>
        </w:rPr>
        <w:tab/>
        <w:t>amely a korábbi Önkormányzat által nyújtott támogatásához kapcsolódó, lejárt elszámolási kötelezettségét nem teljesítette,</w:t>
      </w:r>
    </w:p>
    <w:p w:rsidR="006542D7" w:rsidRPr="002C1A83" w:rsidRDefault="006542D7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i/>
          <w:iCs/>
          <w:sz w:val="20"/>
          <w:szCs w:val="20"/>
        </w:rPr>
        <w:t>f</w:t>
      </w:r>
      <w:proofErr w:type="gramEnd"/>
      <w:r w:rsidRPr="002C1A83">
        <w:rPr>
          <w:rFonts w:ascii="Open Sans Light" w:hAnsi="Open Sans Light" w:cs="Open Sans Light"/>
          <w:i/>
          <w:iCs/>
          <w:sz w:val="20"/>
          <w:szCs w:val="20"/>
        </w:rPr>
        <w:t>)</w:t>
      </w:r>
      <w:r w:rsidRPr="002C1A83">
        <w:rPr>
          <w:rFonts w:ascii="Open Sans Light" w:hAnsi="Open Sans Light" w:cs="Open Sans Light"/>
          <w:sz w:val="20"/>
          <w:szCs w:val="20"/>
        </w:rPr>
        <w:tab/>
        <w:t>amely a támogatási döntést megelőző, vagy a döntés meghozatalát követő támogatási jogviszony létrehozatalára irányuló eljárásban valótlan, vagy megtévesztő adatot közölt, vagy nyilatkozatot tett.</w:t>
      </w:r>
    </w:p>
    <w:p w:rsidR="005461A5" w:rsidRPr="002C1A83" w:rsidRDefault="005461A5" w:rsidP="0066426B">
      <w:pPr>
        <w:pStyle w:val="Szvegtrzs"/>
        <w:spacing w:after="0" w:line="240" w:lineRule="auto"/>
        <w:ind w:left="580" w:hanging="560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59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 az alábbi műszaki tartalommal támogatható:</w:t>
      </w:r>
    </w:p>
    <w:p w:rsidR="00A02540" w:rsidRPr="002C1A83" w:rsidRDefault="005F097E" w:rsidP="0066426B">
      <w:p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b/>
          <w:kern w:val="3"/>
          <w:sz w:val="20"/>
          <w:szCs w:val="20"/>
        </w:rPr>
        <w:t xml:space="preserve">Épületek külső </w:t>
      </w:r>
      <w:r w:rsidR="00A02540" w:rsidRPr="002C1A83">
        <w:rPr>
          <w:rFonts w:ascii="Open Sans Light" w:eastAsia="SimSun" w:hAnsi="Open Sans Light" w:cs="Open Sans Light"/>
          <w:b/>
          <w:kern w:val="3"/>
          <w:sz w:val="20"/>
          <w:szCs w:val="20"/>
        </w:rPr>
        <w:t xml:space="preserve">és belső </w:t>
      </w:r>
      <w:r w:rsidRPr="002C1A83">
        <w:rPr>
          <w:rFonts w:ascii="Open Sans Light" w:eastAsia="SimSun" w:hAnsi="Open Sans Light" w:cs="Open Sans Light"/>
          <w:b/>
          <w:kern w:val="3"/>
          <w:sz w:val="20"/>
          <w:szCs w:val="20"/>
        </w:rPr>
        <w:t>felújítás</w:t>
      </w:r>
      <w:r w:rsidR="00416659" w:rsidRPr="002C1A83">
        <w:rPr>
          <w:rFonts w:ascii="Open Sans Light" w:eastAsia="SimSun" w:hAnsi="Open Sans Light" w:cs="Open Sans Light"/>
          <w:b/>
          <w:kern w:val="3"/>
          <w:sz w:val="20"/>
          <w:szCs w:val="20"/>
        </w:rPr>
        <w:t>i munkálatai közül</w:t>
      </w:r>
    </w:p>
    <w:p w:rsidR="00A02540" w:rsidRPr="002C1A83" w:rsidRDefault="005F097E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városképi szempontból indokol</w:t>
      </w:r>
      <w:r w:rsidR="00A02540" w:rsidRPr="002C1A83">
        <w:rPr>
          <w:rFonts w:ascii="Open Sans Light" w:eastAsia="SimSun" w:hAnsi="Open Sans Light" w:cs="Open Sans Light"/>
          <w:kern w:val="3"/>
          <w:sz w:val="20"/>
          <w:szCs w:val="20"/>
        </w:rPr>
        <w:t>t javítások, felújítások (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homlokzat, </w:t>
      </w:r>
      <w:r w:rsidR="00A02540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nyílászárók, 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tetőszerkezet, tetőhéjazat, kémény tetősík</w:t>
      </w:r>
      <w:r w:rsidR="00A02540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feletti részeinek felújítására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, járda és lábazat felújítás</w:t>
      </w:r>
      <w:r w:rsidR="00416659" w:rsidRPr="002C1A83">
        <w:rPr>
          <w:rFonts w:ascii="Open Sans Light" w:eastAsia="SimSun" w:hAnsi="Open Sans Light" w:cs="Open Sans Light"/>
          <w:kern w:val="3"/>
          <w:sz w:val="20"/>
          <w:szCs w:val="20"/>
        </w:rPr>
        <w:t>);</w:t>
      </w:r>
    </w:p>
    <w:p w:rsidR="00D53D1E" w:rsidRPr="002C1A83" w:rsidRDefault="00A02540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lépcsőház, </w:t>
      </w:r>
      <w:r w:rsidR="005F097E" w:rsidRPr="002C1A83">
        <w:rPr>
          <w:rFonts w:ascii="Open Sans Light" w:eastAsia="SimSun" w:hAnsi="Open Sans Light" w:cs="Open Sans Light"/>
          <w:kern w:val="3"/>
          <w:sz w:val="20"/>
          <w:szCs w:val="20"/>
        </w:rPr>
        <w:t>függőfolyosók, tűzfal, támfal, mellvédfal felújítások,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személyfelvonók felújítása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vagy 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beépítése, 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az esővíz-elvezető rendszer felújítása;</w:t>
      </w:r>
    </w:p>
    <w:p w:rsidR="00D53D1E" w:rsidRPr="002C1A83" w:rsidRDefault="00A02540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elavult közmű vezetékek és közműhálózatok felújítás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a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(elektromos vezetékek, gázvezetékek, vízvezetékek, cs</w:t>
      </w:r>
      <w:r w:rsidR="00416659" w:rsidRPr="002C1A83">
        <w:rPr>
          <w:rFonts w:ascii="Open Sans Light" w:eastAsia="SimSun" w:hAnsi="Open Sans Light" w:cs="Open Sans Light"/>
          <w:kern w:val="3"/>
          <w:sz w:val="20"/>
          <w:szCs w:val="20"/>
        </w:rPr>
        <w:t>atorna-rendszerek felújítás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a);</w:t>
      </w:r>
    </w:p>
    <w:p w:rsidR="00A02540" w:rsidRPr="002C1A83" w:rsidRDefault="00A02540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födémek, pillérek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, alapozás </w:t>
      </w:r>
      <w:proofErr w:type="spellStart"/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statikailag</w:t>
      </w:r>
      <w:proofErr w:type="spellEnd"/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szükséges megerősítései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, pince felújítás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a;</w:t>
      </w:r>
    </w:p>
    <w:p w:rsidR="005F097E" w:rsidRPr="002C1A83" w:rsidRDefault="005F097E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ind w:right="-59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energiahatékonysági felújítások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(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>homlo</w:t>
      </w:r>
      <w:r w:rsidR="00D53D1E" w:rsidRPr="002C1A83">
        <w:rPr>
          <w:rFonts w:ascii="Open Sans Light" w:eastAsia="SimSun" w:hAnsi="Open Sans Light" w:cs="Open Sans Light"/>
          <w:kern w:val="3"/>
          <w:sz w:val="20"/>
          <w:szCs w:val="20"/>
        </w:rPr>
        <w:t>kzati hőszigetelés, ablakcserék, gépészeti korszerűsítés).</w:t>
      </w:r>
    </w:p>
    <w:p w:rsidR="005F097E" w:rsidRPr="002C1A83" w:rsidRDefault="005F097E" w:rsidP="0066426B">
      <w:pPr>
        <w:pStyle w:val="Listaszerbekezds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  <w:r w:rsidRPr="002C1A83">
        <w:rPr>
          <w:rFonts w:ascii="Open Sans Light" w:eastAsia="SimSun" w:hAnsi="Open Sans Light" w:cs="Open Sans Light"/>
          <w:b/>
          <w:kern w:val="3"/>
          <w:sz w:val="20"/>
          <w:szCs w:val="20"/>
        </w:rPr>
        <w:t>Előnyben részesülnek</w:t>
      </w:r>
      <w:r w:rsidRPr="002C1A83">
        <w:rPr>
          <w:rFonts w:ascii="Open Sans Light" w:eastAsia="SimSun" w:hAnsi="Open Sans Light" w:cs="Open Sans Light"/>
          <w:kern w:val="3"/>
          <w:sz w:val="20"/>
          <w:szCs w:val="20"/>
        </w:rPr>
        <w:t xml:space="preserve"> azok az életveszély elhárítását szolgáló felújítások, amelyek szakvélemény alapján a tartószerkezetek károsodását érintik (függőfolyosók, födémek, pillérek megerősítése), továbbá azon munkálatoknál, ahol a közművállalat kötelező erővel írta elő a felújítást, vagy a társasház kizárásra került a szolgáltatásból vis maior esemény miatt.</w:t>
      </w:r>
    </w:p>
    <w:p w:rsidR="00416659" w:rsidRPr="002C1A83" w:rsidRDefault="00416659" w:rsidP="0066426B">
      <w:pPr>
        <w:suppressAutoHyphens/>
        <w:autoSpaceDN w:val="0"/>
        <w:spacing w:after="0" w:line="240" w:lineRule="auto"/>
        <w:jc w:val="both"/>
        <w:textAlignment w:val="baseline"/>
        <w:rPr>
          <w:rFonts w:ascii="Open Sans Light" w:eastAsia="SimSun" w:hAnsi="Open Sans Light" w:cs="Open Sans Light"/>
          <w:kern w:val="3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 xml:space="preserve">A pályázathoz benyújtandó dokumentációk: </w:t>
      </w:r>
    </w:p>
    <w:p w:rsidR="005F097E" w:rsidRPr="002C1A83" w:rsidRDefault="005F097E" w:rsidP="0066426B">
      <w:pPr>
        <w:spacing w:after="0" w:line="240" w:lineRule="auto"/>
        <w:ind w:right="-12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 xml:space="preserve">Az 1 példányban benyújtott papíralapú dokumentációk mellett CD-n vagy </w:t>
      </w:r>
      <w:proofErr w:type="spellStart"/>
      <w:r w:rsidRPr="002C1A83">
        <w:rPr>
          <w:rFonts w:ascii="Open Sans Light" w:hAnsi="Open Sans Light" w:cs="Open Sans Light"/>
          <w:b/>
          <w:sz w:val="20"/>
          <w:szCs w:val="20"/>
        </w:rPr>
        <w:t>pendrive-on</w:t>
      </w:r>
      <w:proofErr w:type="spellEnd"/>
      <w:r w:rsidRPr="002C1A83">
        <w:rPr>
          <w:rFonts w:ascii="Open Sans Light" w:hAnsi="Open Sans Light" w:cs="Open Sans Light"/>
          <w:b/>
          <w:sz w:val="20"/>
          <w:szCs w:val="20"/>
        </w:rPr>
        <w:t xml:space="preserve"> is </w:t>
      </w:r>
      <w:r w:rsidR="00EB6ED7">
        <w:rPr>
          <w:rFonts w:ascii="Open Sans Light" w:hAnsi="Open Sans Light" w:cs="Open Sans Light"/>
          <w:b/>
          <w:sz w:val="20"/>
          <w:szCs w:val="20"/>
        </w:rPr>
        <w:t>szükséges a</w:t>
      </w:r>
      <w:r w:rsidR="00021750" w:rsidRPr="002C1A83">
        <w:rPr>
          <w:rFonts w:ascii="Open Sans Light" w:hAnsi="Open Sans Light" w:cs="Open Sans Light"/>
          <w:b/>
          <w:sz w:val="20"/>
          <w:szCs w:val="20"/>
        </w:rPr>
        <w:t xml:space="preserve"> dokumentációkat </w:t>
      </w:r>
      <w:r w:rsidRPr="002C1A83">
        <w:rPr>
          <w:rFonts w:ascii="Open Sans Light" w:hAnsi="Open Sans Light" w:cs="Open Sans Light"/>
          <w:b/>
          <w:sz w:val="20"/>
          <w:szCs w:val="20"/>
        </w:rPr>
        <w:t>csatolni!</w:t>
      </w:r>
    </w:p>
    <w:p w:rsidR="005F097E" w:rsidRPr="002C1A83" w:rsidRDefault="00416659" w:rsidP="0066426B">
      <w:pPr>
        <w:numPr>
          <w:ilvl w:val="0"/>
          <w:numId w:val="3"/>
        </w:numPr>
        <w:spacing w:after="0" w:line="240" w:lineRule="auto"/>
        <w:ind w:left="284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 xml:space="preserve">Jelentkezési </w:t>
      </w:r>
      <w:r w:rsidR="005F097E" w:rsidRPr="002C1A83">
        <w:rPr>
          <w:rFonts w:ascii="Open Sans Light" w:hAnsi="Open Sans Light" w:cs="Open Sans Light"/>
          <w:b/>
          <w:sz w:val="20"/>
          <w:szCs w:val="20"/>
          <w:u w:val="single"/>
        </w:rPr>
        <w:t>adatlap</w:t>
      </w: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 xml:space="preserve"> nyilatkozatokkal</w:t>
      </w:r>
      <w:r w:rsidR="00021750" w:rsidRPr="002C1A83">
        <w:rPr>
          <w:rFonts w:ascii="Open Sans Light" w:hAnsi="Open Sans Light" w:cs="Open Sans Light"/>
          <w:sz w:val="20"/>
          <w:szCs w:val="20"/>
        </w:rPr>
        <w:t xml:space="preserve"> 1 eredeti példányban</w:t>
      </w:r>
    </w:p>
    <w:p w:rsidR="0066426B" w:rsidRPr="002C1A83" w:rsidRDefault="002C1A83" w:rsidP="0066426B">
      <w:pPr>
        <w:numPr>
          <w:ilvl w:val="0"/>
          <w:numId w:val="3"/>
        </w:numPr>
        <w:spacing w:after="0" w:line="240" w:lineRule="auto"/>
        <w:ind w:left="284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Amennyi</w:t>
      </w:r>
      <w:r w:rsidR="0066426B" w:rsidRPr="002C1A83">
        <w:rPr>
          <w:rFonts w:ascii="Open Sans Light" w:hAnsi="Open Sans Light" w:cs="Open Sans Light"/>
          <w:b/>
          <w:sz w:val="20"/>
          <w:szCs w:val="20"/>
        </w:rPr>
        <w:t xml:space="preserve">ben a pályázó nem szerepel az állami adóhatóság által vezetett köztartozásmentes adatbázisban, a pályázathoz csatolni kell </w:t>
      </w:r>
      <w:r w:rsidR="0066426B" w:rsidRPr="002C1A83">
        <w:rPr>
          <w:rFonts w:ascii="Open Sans Light" w:hAnsi="Open Sans Light" w:cs="Open Sans Light"/>
          <w:b/>
          <w:sz w:val="20"/>
          <w:szCs w:val="20"/>
          <w:u w:val="single"/>
        </w:rPr>
        <w:t>az állami adóha</w:t>
      </w: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tóság által kiállított 30 napnál</w:t>
      </w:r>
      <w:r w:rsidR="0066426B" w:rsidRPr="002C1A83">
        <w:rPr>
          <w:rFonts w:ascii="Open Sans Light" w:hAnsi="Open Sans Light" w:cs="Open Sans Light"/>
          <w:b/>
          <w:sz w:val="20"/>
          <w:szCs w:val="20"/>
          <w:u w:val="single"/>
        </w:rPr>
        <w:t xml:space="preserve"> nem régebbi eredeti igazolás arról, hogy a pályázónak köztartozása nem áll fenn.</w:t>
      </w:r>
    </w:p>
    <w:p w:rsidR="005F097E" w:rsidRPr="002C1A83" w:rsidRDefault="005F097E" w:rsidP="0066426B">
      <w:pPr>
        <w:numPr>
          <w:ilvl w:val="0"/>
          <w:numId w:val="3"/>
        </w:numPr>
        <w:spacing w:after="0" w:line="240" w:lineRule="auto"/>
        <w:ind w:left="284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Közgyűlési határozatok</w:t>
      </w:r>
      <w:r w:rsidRPr="002C1A83">
        <w:rPr>
          <w:rFonts w:ascii="Open Sans Light" w:hAnsi="Open Sans Light" w:cs="Open Sans Light"/>
          <w:sz w:val="20"/>
          <w:szCs w:val="20"/>
        </w:rPr>
        <w:t xml:space="preserve"> + jelenléti ív másolatai (</w:t>
      </w:r>
      <w:r w:rsidRPr="002C1A83">
        <w:rPr>
          <w:rFonts w:ascii="Open Sans Light" w:hAnsi="Open Sans Light" w:cs="Open Sans Light"/>
          <w:b/>
          <w:sz w:val="20"/>
          <w:szCs w:val="20"/>
        </w:rPr>
        <w:t>a közös képviselet által hitelesítve</w:t>
      </w:r>
      <w:r w:rsidRPr="002C1A83">
        <w:rPr>
          <w:rFonts w:ascii="Open Sans Light" w:hAnsi="Open Sans Light" w:cs="Open Sans Light"/>
          <w:sz w:val="20"/>
          <w:szCs w:val="20"/>
        </w:rPr>
        <w:t>):</w:t>
      </w:r>
    </w:p>
    <w:p w:rsidR="005F097E" w:rsidRPr="002C1A83" w:rsidRDefault="00021750" w:rsidP="0066426B">
      <w:pPr>
        <w:numPr>
          <w:ilvl w:val="1"/>
          <w:numId w:val="4"/>
        </w:numPr>
        <w:spacing w:after="0" w:line="240" w:lineRule="auto"/>
        <w:ind w:left="851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h</w:t>
      </w:r>
      <w:r w:rsidR="005F097E" w:rsidRPr="002C1A83">
        <w:rPr>
          <w:rFonts w:ascii="Open Sans Light" w:hAnsi="Open Sans Light" w:cs="Open Sans Light"/>
          <w:sz w:val="20"/>
          <w:szCs w:val="20"/>
        </w:rPr>
        <w:t>atározat a közös képviselővé választásról;</w:t>
      </w:r>
    </w:p>
    <w:p w:rsidR="005F097E" w:rsidRPr="002C1A83" w:rsidRDefault="00021750" w:rsidP="0066426B">
      <w:pPr>
        <w:numPr>
          <w:ilvl w:val="1"/>
          <w:numId w:val="4"/>
        </w:numPr>
        <w:spacing w:after="0" w:line="240" w:lineRule="auto"/>
        <w:ind w:left="851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h</w:t>
      </w:r>
      <w:r w:rsidR="005F097E" w:rsidRPr="002C1A83">
        <w:rPr>
          <w:rFonts w:ascii="Open Sans Light" w:hAnsi="Open Sans Light" w:cs="Open Sans Light"/>
          <w:sz w:val="20"/>
          <w:szCs w:val="20"/>
        </w:rPr>
        <w:t>atározat a pályázaton való részvételről és közös képviselő felhatalmazása a pályázat lebonyolítására</w:t>
      </w:r>
      <w:r w:rsidR="002C1A83">
        <w:rPr>
          <w:rFonts w:ascii="Open Sans Light" w:hAnsi="Open Sans Light" w:cs="Open Sans Light"/>
          <w:sz w:val="20"/>
          <w:szCs w:val="20"/>
        </w:rPr>
        <w:t>, valamin</w:t>
      </w:r>
      <w:r w:rsidRPr="002C1A83">
        <w:rPr>
          <w:rFonts w:ascii="Open Sans Light" w:hAnsi="Open Sans Light" w:cs="Open Sans Light"/>
          <w:sz w:val="20"/>
          <w:szCs w:val="20"/>
        </w:rPr>
        <w:t>t a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Támogatási szerződés aláírására;</w:t>
      </w:r>
    </w:p>
    <w:p w:rsidR="005F097E" w:rsidRPr="002C1A83" w:rsidRDefault="00021750" w:rsidP="0066426B">
      <w:pPr>
        <w:numPr>
          <w:ilvl w:val="1"/>
          <w:numId w:val="4"/>
        </w:numPr>
        <w:spacing w:after="0" w:line="240" w:lineRule="auto"/>
        <w:ind w:left="851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h</w:t>
      </w:r>
      <w:r w:rsidR="005F097E" w:rsidRPr="002C1A83">
        <w:rPr>
          <w:rFonts w:ascii="Open Sans Light" w:hAnsi="Open Sans Light" w:cs="Open Sans Light"/>
          <w:sz w:val="20"/>
          <w:szCs w:val="20"/>
        </w:rPr>
        <w:t>atározat a felújítási munkák elvégzéséről, a kivitelező kiválasztásáról (árajánlatok csatolása szükséges);</w:t>
      </w:r>
    </w:p>
    <w:p w:rsidR="005F097E" w:rsidRPr="002C1A83" w:rsidRDefault="00021750" w:rsidP="0066426B">
      <w:pPr>
        <w:numPr>
          <w:ilvl w:val="1"/>
          <w:numId w:val="4"/>
        </w:numPr>
        <w:spacing w:after="0" w:line="240" w:lineRule="auto"/>
        <w:ind w:left="851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h</w:t>
      </w:r>
      <w:r w:rsidR="005F097E" w:rsidRPr="002C1A83">
        <w:rPr>
          <w:rFonts w:ascii="Open Sans Light" w:hAnsi="Open Sans Light" w:cs="Open Sans Light"/>
          <w:sz w:val="20"/>
          <w:szCs w:val="20"/>
        </w:rPr>
        <w:t>atározat a kiválasztott árajánlat kiviteli</w:t>
      </w:r>
      <w:r w:rsidR="00EB6ED7">
        <w:rPr>
          <w:rFonts w:ascii="Open Sans Light" w:hAnsi="Open Sans Light" w:cs="Open Sans Light"/>
          <w:sz w:val="20"/>
          <w:szCs w:val="20"/>
        </w:rPr>
        <w:t xml:space="preserve"> költségeinek az 5</w:t>
      </w:r>
      <w:r w:rsidR="005F097E" w:rsidRPr="002C1A83">
        <w:rPr>
          <w:rFonts w:ascii="Open Sans Light" w:hAnsi="Open Sans Light" w:cs="Open Sans Light"/>
          <w:sz w:val="20"/>
          <w:szCs w:val="20"/>
        </w:rPr>
        <w:t>0%-</w:t>
      </w:r>
      <w:proofErr w:type="spellStart"/>
      <w:r w:rsidR="005F097E" w:rsidRPr="002C1A83">
        <w:rPr>
          <w:rFonts w:ascii="Open Sans Light" w:hAnsi="Open Sans Light" w:cs="Open Sans Light"/>
          <w:sz w:val="20"/>
          <w:szCs w:val="20"/>
        </w:rPr>
        <w:t>os</w:t>
      </w:r>
      <w:proofErr w:type="spellEnd"/>
      <w:r w:rsidR="005F097E" w:rsidRPr="002C1A83">
        <w:rPr>
          <w:rFonts w:ascii="Open Sans Light" w:hAnsi="Open Sans Light" w:cs="Open Sans Light"/>
          <w:sz w:val="20"/>
          <w:szCs w:val="20"/>
        </w:rPr>
        <w:t xml:space="preserve"> mértékű pénzügyi önerő biztosításáról, és a finanszírozás módjáról;</w:t>
      </w:r>
    </w:p>
    <w:p w:rsidR="005F097E" w:rsidRPr="002C1A83" w:rsidRDefault="00021750" w:rsidP="0066426B">
      <w:pPr>
        <w:numPr>
          <w:ilvl w:val="1"/>
          <w:numId w:val="4"/>
        </w:numPr>
        <w:spacing w:after="0" w:line="240" w:lineRule="auto"/>
        <w:ind w:left="851" w:right="-12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j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ogi személyiségű közös képviselet esetén 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aláírási címpéldány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és 30 napnál nem régebbi 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cégkivonat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1-1 eredeti példányban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; </w:t>
      </w:r>
      <w:r w:rsidRPr="002C1A83">
        <w:rPr>
          <w:rFonts w:ascii="Open Sans Light" w:hAnsi="Open Sans Light" w:cs="Open Sans Light"/>
          <w:sz w:val="20"/>
          <w:szCs w:val="20"/>
        </w:rPr>
        <w:t>k</w:t>
      </w:r>
      <w:r w:rsidR="005F097E" w:rsidRPr="002C1A83">
        <w:rPr>
          <w:rFonts w:ascii="Open Sans Light" w:hAnsi="Open Sans Light" w:cs="Open Sans Light"/>
          <w:sz w:val="20"/>
          <w:szCs w:val="20"/>
        </w:rPr>
        <w:t>özös képviselő elérhetőségei</w:t>
      </w:r>
      <w:r w:rsidRPr="002C1A83">
        <w:rPr>
          <w:rFonts w:ascii="Open Sans Light" w:hAnsi="Open Sans Light" w:cs="Open Sans Light"/>
          <w:sz w:val="20"/>
          <w:szCs w:val="20"/>
        </w:rPr>
        <w:t xml:space="preserve"> (e-mail cím és telefonszám)</w:t>
      </w:r>
    </w:p>
    <w:p w:rsidR="005F097E" w:rsidRPr="002C1A83" w:rsidRDefault="005F097E" w:rsidP="006642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 Light" w:hAnsi="Open Sans Light" w:cs="Open Sans Light"/>
          <w:color w:val="000000"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>Az önerő/saját forrás igazolása</w:t>
      </w:r>
      <w:r w:rsidRPr="002C1A83">
        <w:rPr>
          <w:rFonts w:ascii="Open Sans Light" w:hAnsi="Open Sans Light" w:cs="Open Sans Light"/>
          <w:b/>
          <w:bCs/>
          <w:color w:val="000000"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color w:val="000000"/>
          <w:sz w:val="20"/>
          <w:szCs w:val="20"/>
        </w:rPr>
        <w:t>(az önerő a kiválasztott kivi</w:t>
      </w:r>
      <w:r w:rsidR="00EB6ED7">
        <w:rPr>
          <w:rFonts w:ascii="Open Sans Light" w:hAnsi="Open Sans Light" w:cs="Open Sans Light"/>
          <w:color w:val="000000"/>
          <w:sz w:val="20"/>
          <w:szCs w:val="20"/>
        </w:rPr>
        <w:t>telezői árajánlat összegének a</w:t>
      </w:r>
      <w:r w:rsidR="00582219">
        <w:rPr>
          <w:rFonts w:ascii="Open Sans Light" w:hAnsi="Open Sans Light" w:cs="Open Sans Light"/>
          <w:color w:val="000000"/>
          <w:sz w:val="20"/>
          <w:szCs w:val="20"/>
        </w:rPr>
        <w:t>z</w:t>
      </w:r>
      <w:r w:rsidR="00EB6ED7">
        <w:rPr>
          <w:rFonts w:ascii="Open Sans Light" w:hAnsi="Open Sans Light" w:cs="Open Sans Light"/>
          <w:color w:val="000000"/>
          <w:sz w:val="20"/>
          <w:szCs w:val="20"/>
        </w:rPr>
        <w:t xml:space="preserve"> 5</w:t>
      </w:r>
      <w:r w:rsidRPr="002C1A83">
        <w:rPr>
          <w:rFonts w:ascii="Open Sans Light" w:hAnsi="Open Sans Light" w:cs="Open Sans Light"/>
          <w:color w:val="000000"/>
          <w:sz w:val="20"/>
          <w:szCs w:val="20"/>
        </w:rPr>
        <w:t>0%-a)</w:t>
      </w:r>
      <w:r w:rsidRPr="002C1A83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 xml:space="preserve"> </w:t>
      </w:r>
      <w:r w:rsidRPr="002C1A83">
        <w:rPr>
          <w:rFonts w:ascii="Open Sans Light" w:hAnsi="Open Sans Light" w:cs="Open Sans Light"/>
          <w:b/>
          <w:bCs/>
          <w:color w:val="000000"/>
          <w:sz w:val="20"/>
          <w:szCs w:val="20"/>
        </w:rPr>
        <w:t>amely történhet:</w:t>
      </w:r>
      <w:r w:rsidRPr="002C1A83">
        <w:rPr>
          <w:rFonts w:ascii="Open Sans Light" w:hAnsi="Open Sans Light" w:cs="Open Sans Light"/>
          <w:b/>
          <w:bCs/>
          <w:color w:val="000000"/>
          <w:sz w:val="20"/>
          <w:szCs w:val="20"/>
          <w:u w:val="single"/>
        </w:rPr>
        <w:t xml:space="preserve"> </w:t>
      </w:r>
    </w:p>
    <w:p w:rsidR="005F097E" w:rsidRPr="002C1A83" w:rsidRDefault="005F097E" w:rsidP="006642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C1A83">
        <w:rPr>
          <w:rFonts w:ascii="Open Sans Light" w:hAnsi="Open Sans Light" w:cs="Open Sans Light"/>
          <w:color w:val="000000"/>
          <w:sz w:val="20"/>
          <w:szCs w:val="20"/>
        </w:rPr>
        <w:t>bankszámla kivonat másolatával, vagy a társasház meglévő me</w:t>
      </w:r>
      <w:r w:rsidR="00021750" w:rsidRPr="002C1A83">
        <w:rPr>
          <w:rFonts w:ascii="Open Sans Light" w:hAnsi="Open Sans Light" w:cs="Open Sans Light"/>
          <w:color w:val="000000"/>
          <w:sz w:val="20"/>
          <w:szCs w:val="20"/>
        </w:rPr>
        <w:t>gtakarítási számla kivonatával;</w:t>
      </w:r>
    </w:p>
    <w:p w:rsidR="005F097E" w:rsidRPr="002C1A83" w:rsidRDefault="005F097E" w:rsidP="006642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C1A83">
        <w:rPr>
          <w:rFonts w:ascii="Open Sans Light" w:hAnsi="Open Sans Light" w:cs="Open Sans Light"/>
          <w:color w:val="000000"/>
          <w:sz w:val="20"/>
          <w:szCs w:val="20"/>
        </w:rPr>
        <w:t>banki hitelfelvételről szóló eredeti ban</w:t>
      </w:r>
      <w:r w:rsidR="00021750" w:rsidRPr="002C1A83">
        <w:rPr>
          <w:rFonts w:ascii="Open Sans Light" w:hAnsi="Open Sans Light" w:cs="Open Sans Light"/>
          <w:color w:val="000000"/>
          <w:sz w:val="20"/>
          <w:szCs w:val="20"/>
        </w:rPr>
        <w:t>k által kiállított igazolással;</w:t>
      </w:r>
    </w:p>
    <w:p w:rsidR="005F097E" w:rsidRPr="002C1A83" w:rsidRDefault="005F097E" w:rsidP="006642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C1A83">
        <w:rPr>
          <w:rFonts w:ascii="Open Sans Light" w:hAnsi="Open Sans Light" w:cs="Open Sans Light"/>
          <w:color w:val="000000"/>
          <w:sz w:val="20"/>
          <w:szCs w:val="20"/>
        </w:rPr>
        <w:t>Lakástakarék Pénztárról (LTP) szóló eredeti ban</w:t>
      </w:r>
      <w:r w:rsidR="00021750" w:rsidRPr="002C1A83">
        <w:rPr>
          <w:rFonts w:ascii="Open Sans Light" w:hAnsi="Open Sans Light" w:cs="Open Sans Light"/>
          <w:color w:val="000000"/>
          <w:sz w:val="20"/>
          <w:szCs w:val="20"/>
        </w:rPr>
        <w:t>k által kiállított igazolással;</w:t>
      </w:r>
    </w:p>
    <w:p w:rsidR="005F097E" w:rsidRPr="002C1A83" w:rsidRDefault="005F097E" w:rsidP="006642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C1A83">
        <w:rPr>
          <w:rFonts w:ascii="Open Sans Light" w:hAnsi="Open Sans Light" w:cs="Open Sans Light"/>
          <w:color w:val="000000"/>
          <w:sz w:val="20"/>
          <w:szCs w:val="20"/>
        </w:rPr>
        <w:t>egyéb felújítási pályázaton nyert támogatásról szóló határozattal vagy a meg</w:t>
      </w:r>
      <w:r w:rsidR="00021750" w:rsidRPr="002C1A83">
        <w:rPr>
          <w:rFonts w:ascii="Open Sans Light" w:hAnsi="Open Sans Light" w:cs="Open Sans Light"/>
          <w:color w:val="000000"/>
          <w:sz w:val="20"/>
          <w:szCs w:val="20"/>
        </w:rPr>
        <w:t>kötött Támogatási szerződéssel;</w:t>
      </w:r>
    </w:p>
    <w:p w:rsidR="005F097E" w:rsidRPr="002C1A83" w:rsidRDefault="005F097E" w:rsidP="006642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2C1A83">
        <w:rPr>
          <w:rFonts w:ascii="Open Sans Light" w:hAnsi="Open Sans Light" w:cs="Open Sans Light"/>
          <w:color w:val="000000"/>
          <w:sz w:val="20"/>
          <w:szCs w:val="20"/>
        </w:rPr>
        <w:t>a társasházban a tulajdonosok rendkívüli (határidős) célbefizetésről szóló közgyűlési határozatával.</w:t>
      </w:r>
    </w:p>
    <w:p w:rsidR="005F097E" w:rsidRPr="002C1A83" w:rsidRDefault="005F097E" w:rsidP="0066426B">
      <w:pPr>
        <w:numPr>
          <w:ilvl w:val="0"/>
          <w:numId w:val="5"/>
        </w:numPr>
        <w:spacing w:after="0" w:line="240" w:lineRule="auto"/>
        <w:ind w:left="284" w:right="-12" w:hanging="284"/>
        <w:contextualSpacing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 műszaki tartalmának bemutatásához mellékelni szükséges:</w:t>
      </w:r>
    </w:p>
    <w:p w:rsidR="005F097E" w:rsidRPr="002C1A83" w:rsidRDefault="005F097E" w:rsidP="0066426B">
      <w:pPr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kivitelezői </w:t>
      </w:r>
      <w:proofErr w:type="gramStart"/>
      <w:r w:rsidRPr="002C1A83">
        <w:rPr>
          <w:rFonts w:ascii="Open Sans Light" w:hAnsi="Open Sans Light" w:cs="Open Sans Light"/>
          <w:sz w:val="20"/>
          <w:szCs w:val="20"/>
        </w:rPr>
        <w:t>árajánlat(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>ok), és az esetleg már megkötött vállalkozói szerződés;</w:t>
      </w:r>
    </w:p>
    <w:p w:rsidR="005F097E" w:rsidRPr="002C1A83" w:rsidRDefault="005F097E" w:rsidP="0066426B">
      <w:pPr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az épület eredeti és tervezett állapotáról műszaki leírás, szakvélemény; műszaki tervek;</w:t>
      </w:r>
    </w:p>
    <w:p w:rsidR="00D53D1E" w:rsidRPr="002C1A83" w:rsidRDefault="005F097E" w:rsidP="0066426B">
      <w:pPr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fotódokumentáció az épületről, a felújítandó épület-részről; </w:t>
      </w:r>
    </w:p>
    <w:p w:rsidR="005F097E" w:rsidRPr="002C1A83" w:rsidRDefault="005F097E" w:rsidP="0066426B">
      <w:pPr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hatósági és/vagy közműszolgáltatók által előírt kötelezések, jegyzőkönyvek;</w:t>
      </w:r>
    </w:p>
    <w:p w:rsidR="005F097E" w:rsidRPr="002C1A83" w:rsidRDefault="005F097E" w:rsidP="0066426B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lastRenderedPageBreak/>
        <w:t xml:space="preserve">A felújítási munkálatok hatóságok által történő engedélyezésére vonatkozó igazolások </w:t>
      </w:r>
      <w:r w:rsidRPr="002C1A83">
        <w:rPr>
          <w:rFonts w:ascii="Open Sans Light" w:hAnsi="Open Sans Light" w:cs="Open Sans Light"/>
          <w:sz w:val="20"/>
          <w:szCs w:val="20"/>
        </w:rPr>
        <w:t>(másolati példány csatolása szükséges):</w:t>
      </w:r>
    </w:p>
    <w:p w:rsidR="00416659" w:rsidRPr="002C1A83" w:rsidRDefault="005F097E" w:rsidP="006642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color w:val="000000"/>
          <w:sz w:val="20"/>
          <w:szCs w:val="20"/>
        </w:rPr>
        <w:t>Örökségvédelmi engedély</w:t>
      </w:r>
    </w:p>
    <w:p w:rsidR="00F1747A" w:rsidRPr="002C1A83" w:rsidRDefault="005F097E" w:rsidP="006642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color w:val="000000"/>
          <w:sz w:val="20"/>
          <w:szCs w:val="20"/>
        </w:rPr>
        <w:t>hatóság</w:t>
      </w:r>
      <w:proofErr w:type="gramEnd"/>
      <w:r w:rsidRPr="002C1A83">
        <w:rPr>
          <w:rFonts w:ascii="Open Sans Light" w:hAnsi="Open Sans Light" w:cs="Open Sans Light"/>
          <w:color w:val="000000"/>
          <w:sz w:val="20"/>
          <w:szCs w:val="20"/>
        </w:rPr>
        <w:t>: Budapest Főváros Kormányhivatala Építésügyi és Örökségvédelmi Főos</w:t>
      </w:r>
      <w:r w:rsidR="00F1747A" w:rsidRPr="002C1A83">
        <w:rPr>
          <w:rFonts w:ascii="Open Sans Light" w:hAnsi="Open Sans Light" w:cs="Open Sans Light"/>
          <w:color w:val="000000"/>
          <w:sz w:val="20"/>
          <w:szCs w:val="20"/>
        </w:rPr>
        <w:t>ztály, Örökségvédelmi Osztály</w:t>
      </w:r>
    </w:p>
    <w:p w:rsidR="005F097E" w:rsidRPr="002C1A83" w:rsidRDefault="005F097E" w:rsidP="006642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sz w:val="20"/>
          <w:szCs w:val="20"/>
        </w:rPr>
        <w:t>Elérhetőség: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sz w:val="20"/>
          <w:szCs w:val="20"/>
        </w:rPr>
        <w:t xml:space="preserve">1056 Budapest, Váci u. 62-64. III. em., ügyintéző: Deli Sándor, </w:t>
      </w:r>
      <w:hyperlink r:id="rId7" w:history="1">
        <w:r w:rsidRPr="002C1A83">
          <w:rPr>
            <w:rFonts w:ascii="Open Sans Light" w:hAnsi="Open Sans Light" w:cs="Open Sans Light"/>
            <w:sz w:val="20"/>
            <w:szCs w:val="20"/>
          </w:rPr>
          <w:t>tel:1/795-9019</w:t>
        </w:r>
      </w:hyperlink>
      <w:r w:rsidRPr="002C1A83">
        <w:rPr>
          <w:rFonts w:ascii="Open Sans Light" w:hAnsi="Open Sans Light" w:cs="Open Sans Light"/>
          <w:sz w:val="20"/>
          <w:szCs w:val="20"/>
        </w:rPr>
        <w:t xml:space="preserve">, email: </w:t>
      </w:r>
      <w:hyperlink r:id="rId8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deli.sandor@bfkh.gov.hu</w:t>
        </w:r>
      </w:hyperlink>
      <w:r w:rsidR="009A6A20" w:rsidRPr="002C1A83">
        <w:rPr>
          <w:rFonts w:ascii="Open Sans Light" w:hAnsi="Open Sans Light" w:cs="Open Sans Light"/>
          <w:sz w:val="20"/>
          <w:szCs w:val="20"/>
          <w:u w:val="single"/>
        </w:rPr>
        <w:t>;</w:t>
      </w:r>
      <w:r w:rsidRPr="002C1A83">
        <w:rPr>
          <w:rFonts w:ascii="Open Sans Light" w:hAnsi="Open Sans Light" w:cs="Open Sans Light"/>
          <w:sz w:val="20"/>
          <w:szCs w:val="20"/>
        </w:rPr>
        <w:t xml:space="preserve"> ügyintéző: </w:t>
      </w:r>
      <w:proofErr w:type="spellStart"/>
      <w:r w:rsidRPr="002C1A83">
        <w:rPr>
          <w:rFonts w:ascii="Open Sans Light" w:hAnsi="Open Sans Light" w:cs="Open Sans Light"/>
          <w:sz w:val="20"/>
          <w:szCs w:val="20"/>
        </w:rPr>
        <w:t>Hernyák</w:t>
      </w:r>
      <w:proofErr w:type="spellEnd"/>
      <w:r w:rsidRPr="002C1A83">
        <w:rPr>
          <w:rFonts w:ascii="Open Sans Light" w:hAnsi="Open Sans Light" w:cs="Open Sans Light"/>
          <w:sz w:val="20"/>
          <w:szCs w:val="20"/>
        </w:rPr>
        <w:t xml:space="preserve"> Emese, </w:t>
      </w:r>
      <w:r w:rsidR="009A6A20" w:rsidRPr="002C1A83">
        <w:rPr>
          <w:rFonts w:ascii="Open Sans Light" w:hAnsi="Open Sans Light" w:cs="Open Sans Light"/>
          <w:sz w:val="20"/>
          <w:szCs w:val="20"/>
        </w:rPr>
        <w:t>tel:1/896-0306</w:t>
      </w:r>
      <w:r w:rsidRPr="002C1A83">
        <w:rPr>
          <w:rFonts w:ascii="Open Sans Light" w:hAnsi="Open Sans Light" w:cs="Open Sans Light"/>
          <w:sz w:val="20"/>
          <w:szCs w:val="20"/>
        </w:rPr>
        <w:t xml:space="preserve">, email: </w:t>
      </w:r>
      <w:hyperlink r:id="rId9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hernyak.emese@bfkh.gov.hu</w:t>
        </w:r>
      </w:hyperlink>
    </w:p>
    <w:p w:rsidR="005F097E" w:rsidRPr="002C1A83" w:rsidRDefault="005F097E" w:rsidP="0066426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Örökségvédelmi hatósági bizonyítvány</w:t>
      </w:r>
      <w:r w:rsidRPr="002C1A83">
        <w:rPr>
          <w:rFonts w:ascii="Open Sans Light" w:hAnsi="Open Sans Light" w:cs="Open Sans Light"/>
          <w:sz w:val="20"/>
          <w:szCs w:val="20"/>
        </w:rPr>
        <w:t xml:space="preserve"> a terv</w:t>
      </w:r>
      <w:r w:rsidR="00416659" w:rsidRPr="002C1A83">
        <w:rPr>
          <w:rFonts w:ascii="Open Sans Light" w:hAnsi="Open Sans Light" w:cs="Open Sans Light"/>
          <w:sz w:val="20"/>
          <w:szCs w:val="20"/>
        </w:rPr>
        <w:t>ezett munkák tudomásulvételéről</w:t>
      </w:r>
    </w:p>
    <w:p w:rsidR="005F097E" w:rsidRPr="002C1A83" w:rsidRDefault="005F097E" w:rsidP="006642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sz w:val="20"/>
          <w:szCs w:val="20"/>
        </w:rPr>
        <w:t>hatóság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>: Budapest Főváros Kormányhivatala Építésügyi és Örökségvédelmi Főosztály, Örökségvédelmi Osztály – elérhetőség: lásd előző)</w:t>
      </w:r>
    </w:p>
    <w:p w:rsidR="00416659" w:rsidRPr="002C1A83" w:rsidRDefault="005F097E" w:rsidP="0066426B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Településképi bejelentés tudomásulvétele</w:t>
      </w:r>
    </w:p>
    <w:p w:rsidR="005F097E" w:rsidRPr="002C1A83" w:rsidRDefault="005F097E" w:rsidP="0066426B">
      <w:pPr>
        <w:spacing w:after="0" w:line="240" w:lineRule="auto"/>
        <w:ind w:left="851"/>
        <w:contextualSpacing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sz w:val="20"/>
          <w:szCs w:val="20"/>
        </w:rPr>
        <w:t>hatóság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>: Budapest Főváros I. Kerület Budavári Polgármesteri Hivatal, Főépítészi Iroda</w:t>
      </w:r>
    </w:p>
    <w:p w:rsidR="005F097E" w:rsidRPr="002C1A83" w:rsidRDefault="005F097E" w:rsidP="0066426B">
      <w:pPr>
        <w:spacing w:after="0" w:line="240" w:lineRule="auto"/>
        <w:ind w:left="85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Elérhetőség: 1014 Budapest, Kapisztrán tér 1</w:t>
      </w:r>
      <w:proofErr w:type="gramStart"/>
      <w:r w:rsidRPr="002C1A83">
        <w:rPr>
          <w:rFonts w:ascii="Open Sans Light" w:hAnsi="Open Sans Light" w:cs="Open Sans Light"/>
          <w:sz w:val="20"/>
          <w:szCs w:val="20"/>
        </w:rPr>
        <w:t>.</w:t>
      </w:r>
      <w:r w:rsidR="00416659" w:rsidRPr="002C1A83">
        <w:rPr>
          <w:rFonts w:ascii="Open Sans Light" w:hAnsi="Open Sans Light" w:cs="Open Sans Light"/>
          <w:sz w:val="20"/>
          <w:szCs w:val="20"/>
        </w:rPr>
        <w:t>,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 xml:space="preserve"> ügyintéző: Királyfalvi Laura, tel: 1/458-3010, email: </w:t>
      </w:r>
      <w:hyperlink r:id="rId10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kiralyfalvi.laura@budavar.hu</w:t>
        </w:r>
      </w:hyperlink>
      <w:r w:rsidR="009A6A20" w:rsidRPr="002C1A83">
        <w:rPr>
          <w:rFonts w:ascii="Open Sans Light" w:hAnsi="Open Sans Light" w:cs="Open Sans Light"/>
          <w:sz w:val="20"/>
          <w:szCs w:val="20"/>
          <w:u w:val="single"/>
        </w:rPr>
        <w:t>;</w:t>
      </w:r>
      <w:r w:rsidR="009A6A20" w:rsidRPr="002C1A83">
        <w:rPr>
          <w:rFonts w:ascii="Open Sans Light" w:hAnsi="Open Sans Light" w:cs="Open Sans Light"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sz w:val="20"/>
          <w:szCs w:val="20"/>
        </w:rPr>
        <w:t xml:space="preserve">ügyintéző: Bajor Béla, tel: 1/458-3070, email: </w:t>
      </w:r>
      <w:hyperlink r:id="rId11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bajor@budavar.hu</w:t>
        </w:r>
      </w:hyperlink>
    </w:p>
    <w:p w:rsidR="005F097E" w:rsidRPr="002C1A83" w:rsidRDefault="005F097E" w:rsidP="0066426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Személyfelvonó felújítása esetén</w:t>
      </w:r>
      <w:r w:rsidRPr="002C1A83">
        <w:rPr>
          <w:rFonts w:ascii="Open Sans Light" w:hAnsi="Open Sans Light" w:cs="Open Sans Light"/>
          <w:sz w:val="20"/>
          <w:szCs w:val="20"/>
        </w:rPr>
        <w:t xml:space="preserve"> a </w:t>
      </w:r>
      <w:r w:rsidRPr="002C1A83">
        <w:rPr>
          <w:rFonts w:ascii="Open Sans Light" w:hAnsi="Open Sans Light" w:cs="Open Sans Light"/>
          <w:i/>
          <w:iCs/>
          <w:sz w:val="20"/>
          <w:szCs w:val="20"/>
        </w:rPr>
        <w:t xml:space="preserve">felvonókról, mozgólépcsőkről és mozgójárdákról szóló </w:t>
      </w:r>
      <w:r w:rsidRPr="002C1A83">
        <w:rPr>
          <w:rFonts w:ascii="Open Sans Light" w:hAnsi="Open Sans Light" w:cs="Open Sans Light"/>
          <w:sz w:val="20"/>
          <w:szCs w:val="20"/>
        </w:rPr>
        <w:t xml:space="preserve">146/2014. (V. 5.) </w:t>
      </w:r>
      <w:proofErr w:type="gramStart"/>
      <w:r w:rsidRPr="002C1A83">
        <w:rPr>
          <w:rFonts w:ascii="Open Sans Light" w:hAnsi="Open Sans Light" w:cs="Open Sans Light"/>
          <w:sz w:val="20"/>
          <w:szCs w:val="20"/>
        </w:rPr>
        <w:t>Kormány rendeletben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 xml:space="preserve"> előírtak alapján - a Budapest Főváros Kormányhivatala Műszaki Engedélyezési és Mérésügyi Főosztály Műszaki Biztonsági Osztályának az engedélye szükséges, vagy annak igazolása, hogy a felvonót érintő munkák nem engedély</w:t>
      </w:r>
      <w:r w:rsidR="00416659" w:rsidRPr="002C1A83">
        <w:rPr>
          <w:rFonts w:ascii="Open Sans Light" w:hAnsi="Open Sans Light" w:cs="Open Sans Light"/>
          <w:sz w:val="20"/>
          <w:szCs w:val="20"/>
        </w:rPr>
        <w:t>kötelesek.</w:t>
      </w:r>
    </w:p>
    <w:p w:rsidR="005F097E" w:rsidRPr="002C1A83" w:rsidRDefault="005F097E" w:rsidP="0066426B">
      <w:pPr>
        <w:spacing w:after="0" w:line="240" w:lineRule="auto"/>
        <w:ind w:left="85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Elérhetőség: 1124 Budapest, Németvölgyi út 37-39., 1535 Budapest, Pf.: 922, tel: 1/458-5926, email: </w:t>
      </w:r>
      <w:hyperlink r:id="rId12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mmbh@bfkh.gov.hu</w:t>
        </w:r>
      </w:hyperlink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Tájékoztató a műszaki tartalom engedélyezéséhez: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i/>
          <w:iCs/>
          <w:sz w:val="20"/>
          <w:szCs w:val="20"/>
        </w:rPr>
      </w:pPr>
      <w:proofErr w:type="gramStart"/>
      <w:r w:rsidRPr="002C1A83">
        <w:rPr>
          <w:rFonts w:ascii="Open Sans Light" w:hAnsi="Open Sans Light" w:cs="Open Sans Light"/>
          <w:sz w:val="20"/>
          <w:szCs w:val="20"/>
        </w:rPr>
        <w:t>a</w:t>
      </w:r>
      <w:proofErr w:type="gramEnd"/>
      <w:r w:rsidRPr="002C1A83">
        <w:rPr>
          <w:rFonts w:ascii="Open Sans Light" w:hAnsi="Open Sans Light" w:cs="Open Sans Light"/>
          <w:sz w:val="20"/>
          <w:szCs w:val="20"/>
        </w:rPr>
        <w:t xml:space="preserve">) </w:t>
      </w:r>
      <w:r w:rsidRPr="002C1A83">
        <w:rPr>
          <w:rFonts w:ascii="Open Sans Light" w:hAnsi="Open Sans Light" w:cs="Open Sans Light"/>
          <w:b/>
          <w:sz w:val="20"/>
          <w:szCs w:val="20"/>
        </w:rPr>
        <w:t>Örökségvédelmi engedélyhez kötött tevékenységek</w:t>
      </w:r>
      <w:r w:rsidRPr="002C1A83">
        <w:rPr>
          <w:rFonts w:ascii="Open Sans Light" w:hAnsi="Open Sans Light" w:cs="Open Sans Light"/>
          <w:sz w:val="20"/>
          <w:szCs w:val="20"/>
        </w:rPr>
        <w:t xml:space="preserve">: </w:t>
      </w:r>
      <w:r w:rsidRPr="002C1A83">
        <w:rPr>
          <w:rFonts w:ascii="Open Sans Light" w:hAnsi="Open Sans Light" w:cs="Open Sans Light"/>
          <w:bCs/>
          <w:i/>
          <w:iCs/>
          <w:sz w:val="20"/>
          <w:szCs w:val="20"/>
        </w:rPr>
        <w:t xml:space="preserve">A kulturális örökség védelmével kapcsolatos szabályokról </w:t>
      </w:r>
      <w:r w:rsidRPr="002C1A83">
        <w:rPr>
          <w:rFonts w:ascii="Open Sans Light" w:hAnsi="Open Sans Light" w:cs="Open Sans Light"/>
          <w:bCs/>
          <w:iCs/>
          <w:sz w:val="20"/>
          <w:szCs w:val="20"/>
        </w:rPr>
        <w:t>szóló 68/2018. (IV. 9.) Kormányrendelet 63. § (3) bekezdése alapján végzett tevékenységek műemléki épületen.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b) </w:t>
      </w:r>
      <w:r w:rsidRPr="002C1A83">
        <w:rPr>
          <w:rFonts w:ascii="Open Sans Light" w:hAnsi="Open Sans Light" w:cs="Open Sans Light"/>
          <w:b/>
          <w:sz w:val="20"/>
          <w:szCs w:val="20"/>
        </w:rPr>
        <w:t>Örökségvédelmi bejelentéshez kötött tevékenységek</w:t>
      </w:r>
      <w:r w:rsidRPr="002C1A83">
        <w:rPr>
          <w:rFonts w:ascii="Open Sans Light" w:hAnsi="Open Sans Light" w:cs="Open Sans Light"/>
          <w:sz w:val="20"/>
          <w:szCs w:val="20"/>
        </w:rPr>
        <w:t xml:space="preserve">: A </w:t>
      </w:r>
      <w:r w:rsidRPr="002C1A83">
        <w:rPr>
          <w:rFonts w:ascii="Open Sans Light" w:hAnsi="Open Sans Light" w:cs="Open Sans Light"/>
          <w:i/>
          <w:sz w:val="20"/>
          <w:szCs w:val="20"/>
        </w:rPr>
        <w:t>kulturális örökség védelmével kapcsolatos szabályokról</w:t>
      </w:r>
      <w:r w:rsidRPr="002C1A83">
        <w:rPr>
          <w:rFonts w:ascii="Open Sans Light" w:hAnsi="Open Sans Light" w:cs="Open Sans Light"/>
          <w:sz w:val="20"/>
          <w:szCs w:val="20"/>
        </w:rPr>
        <w:t xml:space="preserve"> szóló 68/2018. (IV. 9.) Kormányrendelet 64. § (2) és (3) bekezdései alapján végzett tevékenységek műemléki épületen, valamint világörökségi területen meglévő nem műemléki épületen.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iCs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c) </w:t>
      </w:r>
      <w:r w:rsidRPr="002C1A83">
        <w:rPr>
          <w:rFonts w:ascii="Open Sans Light" w:hAnsi="Open Sans Light" w:cs="Open Sans Light"/>
          <w:b/>
          <w:iCs/>
          <w:sz w:val="20"/>
          <w:szCs w:val="20"/>
        </w:rPr>
        <w:t>Településképi bejelentéshez kötött tevékenység:</w:t>
      </w:r>
      <w:r w:rsidRPr="002C1A83">
        <w:rPr>
          <w:rFonts w:ascii="Open Sans Light" w:hAnsi="Open Sans Light" w:cs="Open Sans Light"/>
          <w:iCs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i/>
          <w:iCs/>
          <w:sz w:val="20"/>
          <w:szCs w:val="20"/>
        </w:rPr>
        <w:t>A településkép védelméről szóló</w:t>
      </w:r>
      <w:r w:rsidRPr="002C1A83">
        <w:rPr>
          <w:rFonts w:ascii="Open Sans Light" w:hAnsi="Open Sans Light" w:cs="Open Sans Light"/>
          <w:iCs/>
          <w:sz w:val="20"/>
          <w:szCs w:val="20"/>
        </w:rPr>
        <w:t xml:space="preserve"> 18/2017. (IX. 29.) önkormányzati rendelet 27. §</w:t>
      </w:r>
      <w:r w:rsidR="00416659" w:rsidRPr="002C1A83">
        <w:rPr>
          <w:rFonts w:ascii="Open Sans Light" w:hAnsi="Open Sans Light" w:cs="Open Sans Light"/>
          <w:iCs/>
          <w:sz w:val="20"/>
          <w:szCs w:val="20"/>
        </w:rPr>
        <w:t>-</w:t>
      </w:r>
      <w:proofErr w:type="gramStart"/>
      <w:r w:rsidR="00416659" w:rsidRPr="002C1A83">
        <w:rPr>
          <w:rFonts w:ascii="Open Sans Light" w:hAnsi="Open Sans Light" w:cs="Open Sans Light"/>
          <w:iCs/>
          <w:sz w:val="20"/>
          <w:szCs w:val="20"/>
        </w:rPr>
        <w:t>a</w:t>
      </w:r>
      <w:proofErr w:type="gramEnd"/>
      <w:r w:rsidR="00416659" w:rsidRPr="002C1A83">
        <w:rPr>
          <w:rFonts w:ascii="Open Sans Light" w:hAnsi="Open Sans Light" w:cs="Open Sans Light"/>
          <w:iCs/>
          <w:sz w:val="20"/>
          <w:szCs w:val="20"/>
        </w:rPr>
        <w:t xml:space="preserve"> alapján végzett tevékenység.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iCs/>
          <w:sz w:val="20"/>
          <w:szCs w:val="20"/>
        </w:rPr>
      </w:pPr>
      <w:r w:rsidRPr="002C1A83">
        <w:rPr>
          <w:rFonts w:ascii="Open Sans Light" w:hAnsi="Open Sans Light" w:cs="Open Sans Light"/>
          <w:iCs/>
          <w:sz w:val="20"/>
          <w:szCs w:val="20"/>
        </w:rPr>
        <w:t>Meglévő épületeken - építési engedélyhez és örökségvédelmi engedélyhez, vagy örökségvé</w:t>
      </w:r>
      <w:r w:rsidR="00F26930" w:rsidRPr="002C1A83">
        <w:rPr>
          <w:rFonts w:ascii="Open Sans Light" w:hAnsi="Open Sans Light" w:cs="Open Sans Light"/>
          <w:iCs/>
          <w:sz w:val="20"/>
          <w:szCs w:val="20"/>
        </w:rPr>
        <w:t>delmi bejelentéshez nem kötött -</w:t>
      </w:r>
      <w:r w:rsidRPr="002C1A83">
        <w:rPr>
          <w:rFonts w:ascii="Open Sans Light" w:hAnsi="Open Sans Light" w:cs="Open Sans Light"/>
          <w:iCs/>
          <w:sz w:val="20"/>
          <w:szCs w:val="20"/>
        </w:rPr>
        <w:t xml:space="preserve"> olyan építési tevékenység, mely az ingatlan megjelenését érinti, függetlenül attól, hogy a megjelenés közterületről feltárulkozik-e vagy sem. Kerületi védett építmény esetében a bejelentési kötelezettség a belső (épületen belüli) munkákra is kiterjed. A jókarbantartási munkálatokra vonatkozó tevé</w:t>
      </w:r>
      <w:r w:rsidR="00416659" w:rsidRPr="002C1A83">
        <w:rPr>
          <w:rFonts w:ascii="Open Sans Light" w:hAnsi="Open Sans Light" w:cs="Open Sans Light"/>
          <w:iCs/>
          <w:sz w:val="20"/>
          <w:szCs w:val="20"/>
        </w:rPr>
        <w:t>kenység nem bejelentés köteles.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iCs/>
          <w:sz w:val="20"/>
          <w:szCs w:val="20"/>
        </w:rPr>
      </w:pPr>
      <w:r w:rsidRPr="002C1A83">
        <w:rPr>
          <w:rFonts w:ascii="Open Sans Light" w:hAnsi="Open Sans Light" w:cs="Open Sans Light"/>
          <w:iCs/>
          <w:sz w:val="20"/>
          <w:szCs w:val="20"/>
        </w:rPr>
        <w:t xml:space="preserve">d) </w:t>
      </w:r>
      <w:r w:rsidRPr="002C1A83">
        <w:rPr>
          <w:rFonts w:ascii="Open Sans Light" w:hAnsi="Open Sans Light" w:cs="Open Sans Light"/>
          <w:b/>
          <w:iCs/>
          <w:sz w:val="20"/>
          <w:szCs w:val="20"/>
        </w:rPr>
        <w:t>Személyfelvonó építés és felújítás esetén csatolni szükséges</w:t>
      </w:r>
      <w:r w:rsidRPr="002C1A83">
        <w:rPr>
          <w:rFonts w:ascii="Open Sans Light" w:hAnsi="Open Sans Light" w:cs="Open Sans Light"/>
          <w:iCs/>
          <w:sz w:val="20"/>
          <w:szCs w:val="20"/>
        </w:rPr>
        <w:t xml:space="preserve">: a Budapest Főváros Kormányhivatala </w:t>
      </w:r>
      <w:r w:rsidRPr="002C1A83">
        <w:rPr>
          <w:rFonts w:ascii="Open Sans Light" w:hAnsi="Open Sans Light" w:cs="Open Sans Light"/>
          <w:sz w:val="20"/>
          <w:szCs w:val="20"/>
        </w:rPr>
        <w:t>Műszaki Engedélyezési és Mérésügyi Főosztály,</w:t>
      </w:r>
      <w:r w:rsidRPr="002C1A83">
        <w:rPr>
          <w:rFonts w:ascii="Open Sans Light" w:hAnsi="Open Sans Light" w:cs="Open Sans Light"/>
          <w:iCs/>
          <w:sz w:val="20"/>
          <w:szCs w:val="20"/>
        </w:rPr>
        <w:t xml:space="preserve"> Műszaki Biztonsági Osztály engedélyét és záradékolt terveit.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 értékelési szempontjai:</w:t>
      </w:r>
    </w:p>
    <w:p w:rsidR="00F35D80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pályázatok elbírálása a benyújtott dokumentáció, a műszaki tartalomról szóló szakvélemények, az önerő igazolása és a hatósági h</w:t>
      </w:r>
      <w:r w:rsidR="00A80167" w:rsidRPr="002C1A83">
        <w:rPr>
          <w:rFonts w:ascii="Open Sans Light" w:hAnsi="Open Sans Light" w:cs="Open Sans Light"/>
          <w:sz w:val="20"/>
          <w:szCs w:val="20"/>
        </w:rPr>
        <w:t>ozzájárulások alapján történik.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D53D1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Hiánypótlásra egy alkalommal, 15 </w:t>
      </w:r>
      <w:r w:rsidR="00F35D80" w:rsidRPr="002C1A83">
        <w:rPr>
          <w:rFonts w:ascii="Open Sans Light" w:hAnsi="Open Sans Light" w:cs="Open Sans Light"/>
          <w:sz w:val="20"/>
          <w:szCs w:val="20"/>
        </w:rPr>
        <w:t xml:space="preserve">(tizenöt) naptári </w:t>
      </w:r>
      <w:r w:rsidRPr="002C1A83">
        <w:rPr>
          <w:rFonts w:ascii="Open Sans Light" w:hAnsi="Open Sans Light" w:cs="Open Sans Light"/>
          <w:sz w:val="20"/>
          <w:szCs w:val="20"/>
        </w:rPr>
        <w:t xml:space="preserve">napos teljesítési határidő kitűzése mellett a közös képviselőnek küldött </w:t>
      </w:r>
      <w:r w:rsidR="00F35D80" w:rsidRPr="002C1A83">
        <w:rPr>
          <w:rFonts w:ascii="Open Sans Light" w:hAnsi="Open Sans Light" w:cs="Open Sans Light"/>
          <w:sz w:val="20"/>
          <w:szCs w:val="20"/>
        </w:rPr>
        <w:t xml:space="preserve">– a jelentkezési adatlapon megjelölt – </w:t>
      </w:r>
      <w:r w:rsidRPr="002C1A83">
        <w:rPr>
          <w:rFonts w:ascii="Open Sans Light" w:hAnsi="Open Sans Light" w:cs="Open Sans Light"/>
          <w:sz w:val="20"/>
          <w:szCs w:val="20"/>
        </w:rPr>
        <w:t>e-mail útján kerülhet sor.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Figyelemmel a keretgazdálkodás követelményeire, a támogatási összeg az ingatlan műszaki állapota, a felújítás sürgőssége és a városképi szempont</w:t>
      </w:r>
      <w:r w:rsidRPr="002C1A83">
        <w:rPr>
          <w:rFonts w:ascii="Open Sans Light" w:hAnsi="Open Sans Light" w:cs="Open Sans Light"/>
          <w:color w:val="000000"/>
          <w:sz w:val="20"/>
          <w:szCs w:val="20"/>
        </w:rPr>
        <w:t>ok alapján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 kerül meghatározásra.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Az összes körülmény mérlegelését követően a</w:t>
      </w:r>
      <w:r w:rsidR="007C0F4A" w:rsidRPr="002C1A83">
        <w:rPr>
          <w:rFonts w:ascii="Open Sans Light" w:hAnsi="Open Sans Light" w:cs="Open Sans Light"/>
          <w:b/>
          <w:sz w:val="20"/>
          <w:szCs w:val="20"/>
        </w:rPr>
        <w:t xml:space="preserve"> támogatás megállapításáról és mértékéről a Városfejlesztési és Környezetvédelmi Bizottság </w:t>
      </w:r>
      <w:r w:rsidR="007C0F4A" w:rsidRPr="002C1A83">
        <w:rPr>
          <w:rFonts w:ascii="Open Sans Light" w:hAnsi="Open Sans Light" w:cs="Open Sans Light"/>
          <w:b/>
          <w:color w:val="000000"/>
          <w:sz w:val="20"/>
          <w:szCs w:val="20"/>
        </w:rPr>
        <w:t>dönt</w:t>
      </w:r>
      <w:r w:rsidRPr="002C1A83">
        <w:rPr>
          <w:rFonts w:ascii="Open Sans Light" w:hAnsi="Open Sans Light" w:cs="Open Sans Light"/>
          <w:b/>
          <w:color w:val="000000"/>
          <w:sz w:val="20"/>
          <w:szCs w:val="20"/>
        </w:rPr>
        <w:t>,</w:t>
      </w:r>
      <w:r w:rsidRPr="002C1A83">
        <w:rPr>
          <w:rFonts w:ascii="Open Sans Light" w:hAnsi="Open Sans Light" w:cs="Open Sans Light"/>
          <w:b/>
          <w:sz w:val="20"/>
          <w:szCs w:val="20"/>
        </w:rPr>
        <w:t xml:space="preserve"> várhatóan </w:t>
      </w:r>
      <w:r w:rsidR="00A80167" w:rsidRPr="002C1A83">
        <w:rPr>
          <w:rFonts w:ascii="Open Sans Light" w:hAnsi="Open Sans Light" w:cs="Open Sans Light"/>
          <w:b/>
          <w:sz w:val="20"/>
          <w:szCs w:val="20"/>
        </w:rPr>
        <w:t>2022. szeptember 30</w:t>
      </w:r>
      <w:r w:rsidRPr="002C1A83">
        <w:rPr>
          <w:rFonts w:ascii="Open Sans Light" w:hAnsi="Open Sans Light" w:cs="Open Sans Light"/>
          <w:b/>
          <w:sz w:val="20"/>
          <w:szCs w:val="20"/>
        </w:rPr>
        <w:t>-ig</w:t>
      </w:r>
      <w:r w:rsidR="00A80167" w:rsidRPr="002C1A83">
        <w:rPr>
          <w:rFonts w:ascii="Open Sans Light" w:hAnsi="Open Sans Light" w:cs="Open Sans Light"/>
          <w:b/>
          <w:sz w:val="20"/>
          <w:szCs w:val="20"/>
        </w:rPr>
        <w:t>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416659" w:rsidRPr="002C1A83" w:rsidRDefault="00A976A0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EB6ED7">
        <w:rPr>
          <w:rFonts w:ascii="Open Sans Light" w:hAnsi="Open Sans Light" w:cs="Open Sans Light"/>
          <w:sz w:val="20"/>
          <w:szCs w:val="20"/>
        </w:rPr>
        <w:t>A pályázók értesítése: a</w:t>
      </w:r>
      <w:r w:rsidR="005F097E" w:rsidRPr="00EB6ED7">
        <w:rPr>
          <w:rFonts w:ascii="Open Sans Light" w:hAnsi="Open Sans Light" w:cs="Open Sans Light"/>
          <w:sz w:val="20"/>
          <w:szCs w:val="20"/>
        </w:rPr>
        <w:t xml:space="preserve"> </w:t>
      </w:r>
      <w:r w:rsidR="00EB6ED7" w:rsidRPr="00EB6ED7">
        <w:rPr>
          <w:rFonts w:ascii="Open Sans Light" w:hAnsi="Open Sans Light" w:cs="Open Sans Light"/>
          <w:sz w:val="20"/>
          <w:szCs w:val="20"/>
        </w:rPr>
        <w:t xml:space="preserve">Városfejlesztési és Környezetvédelmi Bizottság </w:t>
      </w:r>
      <w:r w:rsidR="005F097E" w:rsidRPr="002C1A83">
        <w:rPr>
          <w:rFonts w:ascii="Open Sans Light" w:hAnsi="Open Sans Light" w:cs="Open Sans Light"/>
          <w:sz w:val="20"/>
          <w:szCs w:val="20"/>
        </w:rPr>
        <w:t>döntés</w:t>
      </w:r>
      <w:r w:rsidR="00582219">
        <w:rPr>
          <w:rFonts w:ascii="Open Sans Light" w:hAnsi="Open Sans Light" w:cs="Open Sans Light"/>
          <w:sz w:val="20"/>
          <w:szCs w:val="20"/>
        </w:rPr>
        <w:t>é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t követően </w:t>
      </w:r>
      <w:r w:rsidRPr="002C1A83">
        <w:rPr>
          <w:rFonts w:ascii="Open Sans Light" w:hAnsi="Open Sans Light" w:cs="Open Sans Light"/>
          <w:sz w:val="20"/>
          <w:szCs w:val="20"/>
        </w:rPr>
        <w:t>a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z 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eredménytábla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(a pályázók névsora és az elnyert támogatás összege) az elbírálást követően közzétételre kerül a Budapest I. Kerület Budavári Önkormányzat honlapján (</w:t>
      </w:r>
      <w:hyperlink r:id="rId13" w:history="1">
        <w:r w:rsidR="005F097E" w:rsidRPr="002C1A83">
          <w:rPr>
            <w:rFonts w:ascii="Open Sans Light" w:hAnsi="Open Sans Light" w:cs="Open Sans Light"/>
            <w:b/>
            <w:color w:val="0000FF"/>
            <w:sz w:val="20"/>
            <w:szCs w:val="20"/>
            <w:u w:val="single"/>
          </w:rPr>
          <w:t>www.budavar.hu</w:t>
        </w:r>
      </w:hyperlink>
      <w:r w:rsidR="005F097E" w:rsidRPr="002C1A83">
        <w:rPr>
          <w:rFonts w:ascii="Open Sans Light" w:hAnsi="Open Sans Light" w:cs="Open Sans Light"/>
          <w:sz w:val="20"/>
          <w:szCs w:val="20"/>
        </w:rPr>
        <w:t>) és a Polgármesteri Hivatal Ügyfélszolgálati Irodáján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.</w:t>
      </w:r>
    </w:p>
    <w:p w:rsidR="00EA6F46" w:rsidRDefault="00A80167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lastRenderedPageBreak/>
        <w:t>Az Ö</w:t>
      </w:r>
      <w:r w:rsidR="005F097E" w:rsidRPr="002C1A83">
        <w:rPr>
          <w:rFonts w:ascii="Open Sans Light" w:hAnsi="Open Sans Light" w:cs="Open Sans Light"/>
          <w:sz w:val="20"/>
          <w:szCs w:val="20"/>
        </w:rPr>
        <w:t>nkormányzat a nyertes társasházakkal Támogatási szerződést köt</w:t>
      </w:r>
      <w:r w:rsidR="00EA6F46" w:rsidRPr="002C1A83">
        <w:rPr>
          <w:rFonts w:ascii="Open Sans Light" w:hAnsi="Open Sans Light" w:cs="Open Sans Light"/>
          <w:sz w:val="20"/>
          <w:szCs w:val="20"/>
        </w:rPr>
        <w:t>.</w:t>
      </w:r>
    </w:p>
    <w:p w:rsidR="00582219" w:rsidRPr="002C1A83" w:rsidRDefault="00582219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Önkormányzat a támogatást elszámolási kötelezettséggel nyújtja.</w:t>
      </w:r>
    </w:p>
    <w:p w:rsidR="000F01AA" w:rsidRPr="00582219" w:rsidRDefault="00EA6F46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582219">
        <w:rPr>
          <w:rFonts w:ascii="Open Sans Light" w:hAnsi="Open Sans Light" w:cs="Open Sans Light"/>
          <w:b/>
          <w:sz w:val="20"/>
          <w:szCs w:val="20"/>
        </w:rPr>
        <w:t>A</w:t>
      </w:r>
      <w:r w:rsidR="00B26E0D" w:rsidRPr="00582219">
        <w:rPr>
          <w:rFonts w:ascii="Open Sans Light" w:hAnsi="Open Sans Light" w:cs="Open Sans Light"/>
          <w:b/>
          <w:sz w:val="20"/>
          <w:szCs w:val="20"/>
        </w:rPr>
        <w:t xml:space="preserve"> Támogatási szerződés megkötésének határideje 2022. december 31.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A80167" w:rsidRPr="002C1A83" w:rsidRDefault="000F01AA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támogatás nyújtásának feltétele a támogatási döntés meghozatalán kívül az, hogy az Önkormányzat támogatási szerződés megkötése révén a pályázóval támogatási jogviszonyt létesítsen, továbbá, hogy amennyiben a támogatási jogviszony a pályázó mulasztása miatt nem jön létre a pályázati kiírásban feltüntetett időpontig, az Önkormányzat a támogatási szerződés megkötését megtagadja.</w:t>
      </w:r>
    </w:p>
    <w:p w:rsidR="0066426B" w:rsidRPr="002C1A83" w:rsidRDefault="0066426B" w:rsidP="0066426B">
      <w:pPr>
        <w:pStyle w:val="Szvegtrz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66426B" w:rsidRPr="002C1A83" w:rsidRDefault="0066426B" w:rsidP="0066426B">
      <w:pPr>
        <w:pStyle w:val="Szvegtrz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támogatási szerződés megkötésének további feltétele, hogy a pályázó valamennyi fizetési számlájára és azok </w:t>
      </w:r>
      <w:proofErr w:type="spellStart"/>
      <w:r w:rsidRPr="002C1A83">
        <w:rPr>
          <w:rFonts w:ascii="Open Sans Light" w:hAnsi="Open Sans Light" w:cs="Open Sans Light"/>
          <w:sz w:val="20"/>
          <w:szCs w:val="20"/>
        </w:rPr>
        <w:t>alszámláira</w:t>
      </w:r>
      <w:proofErr w:type="spellEnd"/>
      <w:r w:rsidRPr="002C1A83">
        <w:rPr>
          <w:rFonts w:ascii="Open Sans Light" w:hAnsi="Open Sans Light" w:cs="Open Sans Light"/>
          <w:sz w:val="20"/>
          <w:szCs w:val="20"/>
        </w:rPr>
        <w:t xml:space="preserve"> vonatkozóan </w:t>
      </w:r>
      <w:proofErr w:type="spellStart"/>
      <w:r w:rsidRPr="002C1A83">
        <w:rPr>
          <w:rFonts w:ascii="Open Sans Light" w:hAnsi="Open Sans Light" w:cs="Open Sans Light"/>
          <w:sz w:val="20"/>
          <w:szCs w:val="20"/>
        </w:rPr>
        <w:t>benyújtsa</w:t>
      </w:r>
      <w:proofErr w:type="spellEnd"/>
      <w:r w:rsidRPr="002C1A83">
        <w:rPr>
          <w:rFonts w:ascii="Open Sans Light" w:hAnsi="Open Sans Light" w:cs="Open Sans Light"/>
          <w:sz w:val="20"/>
          <w:szCs w:val="20"/>
        </w:rPr>
        <w:t xml:space="preserve"> a számlavezető pénzintézet által nyilvántartásba vett azonnali beszedési megbízásra szóló (inkasszó) felhatalmazó levelet. Amennyiben a felhatalmazás határozott időtartamú, a felhatalmazó levél a felhatalmazás megszűnésének időpontjaként az elszámolási határidő lejártát követő 60. napnál korábbi időpontot nem tartalmazhat.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sz w:val="20"/>
          <w:szCs w:val="20"/>
          <w:u w:val="single"/>
        </w:rPr>
        <w:t>A pályázat további indokolás nélkül elutasítható:</w:t>
      </w:r>
    </w:p>
    <w:p w:rsidR="005F097E" w:rsidRPr="002C1A83" w:rsidRDefault="005F097E" w:rsidP="0066426B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amennyiben a 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jelen </w:t>
      </w:r>
      <w:r w:rsidRPr="002C1A83">
        <w:rPr>
          <w:rFonts w:ascii="Open Sans Light" w:hAnsi="Open Sans Light" w:cs="Open Sans Light"/>
          <w:sz w:val="20"/>
          <w:szCs w:val="20"/>
        </w:rPr>
        <w:t>pályázati kiírás feltételeinek nem felel meg,</w:t>
      </w:r>
    </w:p>
    <w:p w:rsidR="005F097E" w:rsidRPr="002C1A83" w:rsidRDefault="005F097E" w:rsidP="0066426B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pályázatot befejezett munkálatok támogatására nyújtják be,</w:t>
      </w:r>
    </w:p>
    <w:p w:rsidR="005F097E" w:rsidRPr="002C1A83" w:rsidRDefault="005F097E" w:rsidP="0066426B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</w:t>
      </w:r>
      <w:r w:rsidR="00401BE7" w:rsidRPr="002C1A83">
        <w:rPr>
          <w:rFonts w:ascii="Open Sans Light" w:hAnsi="Open Sans Light" w:cs="Open Sans Light"/>
          <w:sz w:val="20"/>
          <w:szCs w:val="20"/>
        </w:rPr>
        <w:t>n a benyújtott pályázat hiányos</w:t>
      </w:r>
      <w:r w:rsidRPr="002C1A83">
        <w:rPr>
          <w:rFonts w:ascii="Open Sans Light" w:hAnsi="Open Sans Light" w:cs="Open Sans Light"/>
          <w:sz w:val="20"/>
          <w:szCs w:val="20"/>
        </w:rPr>
        <w:t xml:space="preserve"> és a hiány</w:t>
      </w:r>
      <w:r w:rsidR="00401BE7" w:rsidRPr="002C1A83">
        <w:rPr>
          <w:rFonts w:ascii="Open Sans Light" w:hAnsi="Open Sans Light" w:cs="Open Sans Light"/>
          <w:sz w:val="20"/>
          <w:szCs w:val="20"/>
        </w:rPr>
        <w:t>okat a hiánypótlási</w:t>
      </w:r>
      <w:r w:rsidRPr="002C1A83">
        <w:rPr>
          <w:rFonts w:ascii="Open Sans Light" w:hAnsi="Open Sans Light" w:cs="Open Sans Light"/>
          <w:sz w:val="20"/>
          <w:szCs w:val="20"/>
        </w:rPr>
        <w:t xml:space="preserve"> felhívás</w:t>
      </w:r>
      <w:r w:rsidR="00D53D1E" w:rsidRPr="002C1A83">
        <w:rPr>
          <w:rFonts w:ascii="Open Sans Light" w:hAnsi="Open Sans Light" w:cs="Open Sans Light"/>
          <w:sz w:val="20"/>
          <w:szCs w:val="20"/>
        </w:rPr>
        <w:t>ban előírt határidőben</w:t>
      </w:r>
      <w:r w:rsidRPr="002C1A83">
        <w:rPr>
          <w:rFonts w:ascii="Open Sans Light" w:hAnsi="Open Sans Light" w:cs="Open Sans Light"/>
          <w:sz w:val="20"/>
          <w:szCs w:val="20"/>
        </w:rPr>
        <w:t xml:space="preserve"> sem </w:t>
      </w:r>
      <w:r w:rsidR="00401BE7" w:rsidRPr="002C1A83">
        <w:rPr>
          <w:rFonts w:ascii="Open Sans Light" w:hAnsi="Open Sans Light" w:cs="Open Sans Light"/>
          <w:sz w:val="20"/>
          <w:szCs w:val="20"/>
        </w:rPr>
        <w:t>pótolták</w:t>
      </w:r>
      <w:r w:rsidR="00416659" w:rsidRPr="002C1A83">
        <w:rPr>
          <w:rFonts w:ascii="Open Sans Light" w:hAnsi="Open Sans Light" w:cs="Open Sans Light"/>
          <w:sz w:val="20"/>
          <w:szCs w:val="20"/>
        </w:rPr>
        <w:t xml:space="preserve"> maradéktalanul</w:t>
      </w:r>
      <w:r w:rsidRPr="002C1A83">
        <w:rPr>
          <w:rFonts w:ascii="Open Sans Light" w:hAnsi="Open Sans Light" w:cs="Open Sans Light"/>
          <w:sz w:val="20"/>
          <w:szCs w:val="20"/>
        </w:rPr>
        <w:t>,</w:t>
      </w:r>
    </w:p>
    <w:p w:rsidR="005F097E" w:rsidRPr="002C1A83" w:rsidRDefault="005F097E" w:rsidP="0066426B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pályázó Társasháznak tartozása van az önkormányzat felé, vagy</w:t>
      </w:r>
    </w:p>
    <w:p w:rsidR="005F097E" w:rsidRPr="002C1A83" w:rsidRDefault="005F097E" w:rsidP="0066426B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pályázó Társasház reklámhálót (molinót) helyezett ki a társasház épületének a homlokzatára.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Beruházás jellegű munkálatokra, illetve új épületek építésére nem nyújtható támogatás (kivétel a személyi felvon</w:t>
      </w:r>
      <w:r w:rsidR="00A80167"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ó beépítése meglévő épületben).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felújításra elszámolható költségek</w:t>
      </w:r>
      <w:r w:rsidRPr="002C1A83">
        <w:rPr>
          <w:rFonts w:ascii="Open Sans Light" w:hAnsi="Open Sans Light" w:cs="Open Sans Light"/>
          <w:sz w:val="20"/>
          <w:szCs w:val="20"/>
        </w:rPr>
        <w:t>: a kivitelezés költségei (anyag és munkadíj), a felelős műszaki vezető d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íja, a műszaki ellenőr díja, a </w:t>
      </w:r>
      <w:r w:rsidRPr="002C1A83">
        <w:rPr>
          <w:rFonts w:ascii="Open Sans Light" w:hAnsi="Open Sans Light" w:cs="Open Sans Light"/>
          <w:sz w:val="20"/>
          <w:szCs w:val="20"/>
        </w:rPr>
        <w:t>tervezés és a hatósági engedélyezési eljárás költségei, a közterület-használati díj.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EB6ED7" w:rsidRDefault="005F097E" w:rsidP="00EB6ED7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Budapest I. kerület Budavári Önkormányzat tulajdonában álló közterületek használatáról szóló </w:t>
      </w:r>
      <w:r w:rsidRPr="00EB6ED7">
        <w:rPr>
          <w:rFonts w:ascii="Open Sans Light" w:hAnsi="Open Sans Light" w:cs="Open Sans Light"/>
          <w:sz w:val="20"/>
          <w:szCs w:val="20"/>
        </w:rPr>
        <w:t xml:space="preserve">18/2020. (X. 7.) önkormányzati rendelet 33. § (2) bekezdése alapján a </w:t>
      </w:r>
      <w:r w:rsidR="00EB6ED7" w:rsidRPr="00EB6ED7">
        <w:rPr>
          <w:rFonts w:ascii="Open Sans Light" w:hAnsi="Open Sans Light" w:cs="Open Sans Light"/>
          <w:sz w:val="20"/>
          <w:szCs w:val="20"/>
        </w:rPr>
        <w:t xml:space="preserve">Városfejlesztési és Környezetvédelmi Bizottság </w:t>
      </w:r>
      <w:r w:rsidRPr="00EB6ED7">
        <w:rPr>
          <w:rFonts w:ascii="Open Sans Light" w:hAnsi="Open Sans Light" w:cs="Open Sans Light"/>
          <w:sz w:val="20"/>
          <w:szCs w:val="20"/>
        </w:rPr>
        <w:t>döntése alapján támogatásban részesülő társasházak esetén a</w:t>
      </w:r>
      <w:r w:rsidRPr="002C1A83">
        <w:rPr>
          <w:rFonts w:ascii="Open Sans Light" w:hAnsi="Open Sans Light" w:cs="Open Sans Light"/>
          <w:sz w:val="20"/>
          <w:szCs w:val="20"/>
        </w:rPr>
        <w:t xml:space="preserve"> támogatásából megvalósuló beruházáshoz szükséges közterület-használat 30 napig díjmentes, azt követően a közterület-használati díjból a jogosult olyan mértékben jogosult kedvezményre, amilyen mértékben az önkormányzati támogatás a beruházás igazolt költségéhez hozzájárul. A közterület-használathoz a fentieken felül engedélyt kell kérni a fővárosi önkormányzattól vagy a helyi önkormányzattól.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kivitelezés összege meghaladja az 5 millió Ft összköltséget, úgy versenyeztetés útján lehet vállalkozásba adni 3 azonos műszaki tartalmú kivitelezői árajánlat beszerzésével, melyet a pályázathoz mellékelni szükséges, megjelölve azt az árajánlatot, amelyről döntött a társasház közgyűlése.</w:t>
      </w:r>
    </w:p>
    <w:p w:rsidR="0066426B" w:rsidRPr="002C1A83" w:rsidRDefault="0066426B" w:rsidP="0066426B">
      <w:pPr>
        <w:tabs>
          <w:tab w:val="left" w:pos="284"/>
        </w:tabs>
        <w:spacing w:after="0" w:line="240" w:lineRule="auto"/>
        <w:ind w:right="-85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tabs>
          <w:tab w:val="left" w:pos="-1440"/>
        </w:tabs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támogatás az épület tulajdonosainak egészét megilleti. Önkormányzati tulajdoni hányad után többletbefizetés kizárólag akkor írható elő, amennyiben a tulajdonosok közgyűlési határozattal rendkívüli célbefizetésről döntöttek.</w:t>
      </w:r>
    </w:p>
    <w:p w:rsidR="0066426B" w:rsidRPr="002C1A83" w:rsidRDefault="0066426B" w:rsidP="0066426B">
      <w:pPr>
        <w:tabs>
          <w:tab w:val="left" w:pos="-1440"/>
        </w:tabs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társasház a pályázathoz csatolt eredeti kivitelezői árajánlattól eltérő vállalkozói szerződést szeretne kötni, köteles azt előzetesen a kijelölt Önkormányzati Megbízotta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l </w:t>
      </w:r>
      <w:proofErr w:type="spellStart"/>
      <w:r w:rsidR="00A80167" w:rsidRPr="002C1A83">
        <w:rPr>
          <w:rFonts w:ascii="Open Sans Light" w:hAnsi="Open Sans Light" w:cs="Open Sans Light"/>
          <w:sz w:val="20"/>
          <w:szCs w:val="20"/>
        </w:rPr>
        <w:t>jóváhagyatni</w:t>
      </w:r>
      <w:proofErr w:type="spellEnd"/>
      <w:r w:rsidR="00A80167" w:rsidRPr="002C1A83">
        <w:rPr>
          <w:rFonts w:ascii="Open Sans Light" w:hAnsi="Open Sans Light" w:cs="Open Sans Light"/>
          <w:sz w:val="20"/>
          <w:szCs w:val="20"/>
        </w:rPr>
        <w:t>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kiviteli költség meghaladja a pályázatban megjelölt összeget, úgy a többletköltség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 a pályázó társasházat terheli.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Amennyiben a kivitelezés költsége kevesebb, mint az előirányzat, abban az esetben a beny</w:t>
      </w:r>
      <w:r w:rsidR="0066426B" w:rsidRPr="002C1A83">
        <w:rPr>
          <w:rFonts w:ascii="Open Sans Light" w:hAnsi="Open Sans Light" w:cs="Open Sans Light"/>
          <w:sz w:val="20"/>
          <w:szCs w:val="20"/>
        </w:rPr>
        <w:t>újtott számlák 5</w:t>
      </w:r>
      <w:r w:rsidRPr="002C1A83">
        <w:rPr>
          <w:rFonts w:ascii="Open Sans Light" w:hAnsi="Open Sans Light" w:cs="Open Sans Light"/>
          <w:sz w:val="20"/>
          <w:szCs w:val="20"/>
        </w:rPr>
        <w:t>0%-a finanszírozható a támogatásból, maximum az elnyert támogatás összege.</w:t>
      </w:r>
    </w:p>
    <w:p w:rsidR="0066426B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82219" w:rsidRPr="002C1A83" w:rsidRDefault="00582219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lastRenderedPageBreak/>
        <w:t>Felelős műszaki vezető és műszaki ellenőr megbízása: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i/>
          <w:sz w:val="20"/>
          <w:szCs w:val="20"/>
        </w:rPr>
        <w:t>Az építőipari kivitelezési tevékenységről szóló</w:t>
      </w:r>
      <w:r w:rsidRPr="002C1A83">
        <w:rPr>
          <w:rFonts w:ascii="Open Sans Light" w:hAnsi="Open Sans Light" w:cs="Open Sans Light"/>
          <w:sz w:val="20"/>
          <w:szCs w:val="20"/>
        </w:rPr>
        <w:t xml:space="preserve"> 191/2009. (IX. 15.) Kormányrendelet 13. § és 16. § bekezdései alapján kell az építkezésen </w:t>
      </w:r>
      <w:r w:rsidRPr="002C1A83">
        <w:rPr>
          <w:rFonts w:ascii="Open Sans Light" w:hAnsi="Open Sans Light" w:cs="Open Sans Light"/>
          <w:b/>
          <w:sz w:val="20"/>
          <w:szCs w:val="20"/>
        </w:rPr>
        <w:t>Felelős műszaki vezetőt</w:t>
      </w:r>
      <w:r w:rsidRPr="002C1A83">
        <w:rPr>
          <w:rFonts w:ascii="Open Sans Light" w:hAnsi="Open Sans Light" w:cs="Open Sans Light"/>
          <w:sz w:val="20"/>
          <w:szCs w:val="20"/>
        </w:rPr>
        <w:t xml:space="preserve">, valamint </w:t>
      </w:r>
      <w:r w:rsidRPr="002C1A83">
        <w:rPr>
          <w:rFonts w:ascii="Open Sans Light" w:hAnsi="Open Sans Light" w:cs="Open Sans Light"/>
          <w:b/>
          <w:sz w:val="20"/>
          <w:szCs w:val="20"/>
        </w:rPr>
        <w:t>Műszaki ellenőrt</w:t>
      </w:r>
      <w:r w:rsidRPr="002C1A83">
        <w:rPr>
          <w:rFonts w:ascii="Open Sans Light" w:hAnsi="Open Sans Light" w:cs="Open Sans Light"/>
          <w:sz w:val="20"/>
          <w:szCs w:val="20"/>
        </w:rPr>
        <w:t xml:space="preserve"> megbízni.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Felelős műszaki vezetőt és a Műszaki ellenőrt a Magyar Mér</w:t>
      </w:r>
      <w:r w:rsidR="00416659" w:rsidRPr="002C1A83">
        <w:rPr>
          <w:rFonts w:ascii="Open Sans Light" w:hAnsi="Open Sans Light" w:cs="Open Sans Light"/>
          <w:sz w:val="20"/>
          <w:szCs w:val="20"/>
        </w:rPr>
        <w:t xml:space="preserve">nöki Kamara internetes oldalán </w:t>
      </w:r>
      <w:hyperlink r:id="rId14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https://www.mmk.hu/informaciok/nevjegyzek</w:t>
        </w:r>
      </w:hyperlink>
      <w:r w:rsidR="009A6A20" w:rsidRPr="002C1A83">
        <w:rPr>
          <w:rFonts w:ascii="Open Sans Light" w:hAnsi="Open Sans Light" w:cs="Open Sans Light"/>
          <w:sz w:val="20"/>
          <w:szCs w:val="20"/>
        </w:rPr>
        <w:t xml:space="preserve"> </w:t>
      </w:r>
      <w:r w:rsidRPr="002C1A83">
        <w:rPr>
          <w:rFonts w:ascii="Open Sans Light" w:hAnsi="Open Sans Light" w:cs="Open Sans Light"/>
          <w:sz w:val="20"/>
          <w:szCs w:val="20"/>
        </w:rPr>
        <w:t xml:space="preserve">valamint a Magyar Építész Kamara internetes oldalán </w:t>
      </w:r>
      <w:hyperlink r:id="rId15" w:history="1">
        <w:r w:rsidR="009A6A20" w:rsidRPr="002C1A83">
          <w:rPr>
            <w:rStyle w:val="Hiperhivatkozs"/>
            <w:rFonts w:ascii="Open Sans Light" w:hAnsi="Open Sans Light" w:cs="Open Sans Light"/>
            <w:sz w:val="20"/>
            <w:szCs w:val="20"/>
          </w:rPr>
          <w:t>https://eugyintezes.mekon.hu/index.php?u=nevjegyzek#</w:t>
        </w:r>
      </w:hyperlink>
      <w:r w:rsidRPr="002C1A83">
        <w:rPr>
          <w:rFonts w:ascii="Open Sans Light" w:hAnsi="Open Sans Light" w:cs="Open Sans Light"/>
          <w:sz w:val="20"/>
          <w:szCs w:val="20"/>
        </w:rPr>
        <w:t xml:space="preserve"> válasz</w:t>
      </w:r>
      <w:r w:rsidR="002C1A83">
        <w:rPr>
          <w:rFonts w:ascii="Open Sans Light" w:hAnsi="Open Sans Light" w:cs="Open Sans Light"/>
          <w:sz w:val="20"/>
          <w:szCs w:val="20"/>
        </w:rPr>
        <w:t>t</w:t>
      </w:r>
      <w:r w:rsidRPr="002C1A83">
        <w:rPr>
          <w:rFonts w:ascii="Open Sans Light" w:hAnsi="Open Sans Light" w:cs="Open Sans Light"/>
          <w:sz w:val="20"/>
          <w:szCs w:val="20"/>
        </w:rPr>
        <w:t>hatják ki.</w:t>
      </w:r>
    </w:p>
    <w:p w:rsidR="005F097E" w:rsidRPr="002C1A83" w:rsidRDefault="00A80167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Az Ö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nkormányzat megbízása alapján az </w:t>
      </w:r>
      <w:r w:rsidRPr="002C1A83">
        <w:rPr>
          <w:rFonts w:ascii="Open Sans Light" w:hAnsi="Open Sans Light" w:cs="Open Sans Light"/>
          <w:b/>
          <w:sz w:val="20"/>
          <w:szCs w:val="20"/>
        </w:rPr>
        <w:t>Önkormányzati M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egbízottak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elvégzik a pályázat műszaki tartalmának ellenőrzését, helyszíni szemléket tartanak, a felújításról szakvéleményt készítenek, valamint a pályázat elszámolásánál aláírásukkal igazolják a munkák elvégzését (az építési napló, az átadás-átvételi jegyzőkönyv, felelős műszaki vezetői nyilatkozat és a számlák aláírása szükséges).</w:t>
      </w:r>
    </w:p>
    <w:p w:rsidR="005461A5" w:rsidRPr="002C1A83" w:rsidRDefault="005461A5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támogatás elszámolása, a csatolandó dokumentáció: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k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ifizetési kérelem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a társasház közös képviselőjétől (a támogatás a Társasház azon bankszámlaszámára kerül átutalásra, amelyet a pályázat benyújtásakor megjelöltek, és azt bankszámla kivonattal igazolták);</w:t>
      </w:r>
    </w:p>
    <w:p w:rsidR="005F097E" w:rsidRPr="002C1A83" w:rsidRDefault="005F097E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aláírt </w:t>
      </w:r>
      <w:r w:rsidRPr="002C1A83">
        <w:rPr>
          <w:rFonts w:ascii="Open Sans Light" w:hAnsi="Open Sans Light" w:cs="Open Sans Light"/>
          <w:b/>
          <w:sz w:val="20"/>
          <w:szCs w:val="20"/>
        </w:rPr>
        <w:t>Vállalkozói szerződés</w:t>
      </w:r>
      <w:r w:rsidRPr="002C1A83">
        <w:rPr>
          <w:rFonts w:ascii="Open Sans Light" w:hAnsi="Open Sans Light" w:cs="Open Sans Light"/>
          <w:sz w:val="20"/>
          <w:szCs w:val="20"/>
        </w:rPr>
        <w:t xml:space="preserve"> másolata;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n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évjegyzékbe bejegyzett 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Műszaki ellenőr és Felelős műszaki vezető megbízási szerződése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és működési engedélye másolatban;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f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elelős műszaki vezetői nyilatkozat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és 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Átadás-átvételi jegyzőkönyv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másolata a kiviteli munka befejezéséről (aláírva a felelős műszaki vezető és/vagy a műszaki ellenőr és az Önkormányzati megbízott által);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é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pítési napló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összesítő lap másolata, azon munkák esetében, melyhez építési napló</w:t>
      </w:r>
      <w:r w:rsidR="00401BE7" w:rsidRPr="002C1A83">
        <w:rPr>
          <w:rFonts w:ascii="Open Sans Light" w:hAnsi="Open Sans Light" w:cs="Open Sans Light"/>
          <w:sz w:val="20"/>
          <w:szCs w:val="20"/>
        </w:rPr>
        <w:t>t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kell </w:t>
      </w:r>
      <w:r w:rsidR="00401BE7" w:rsidRPr="002C1A83">
        <w:rPr>
          <w:rFonts w:ascii="Open Sans Light" w:hAnsi="Open Sans Light" w:cs="Open Sans Light"/>
          <w:sz w:val="20"/>
          <w:szCs w:val="20"/>
        </w:rPr>
        <w:t xml:space="preserve">vezetni </w:t>
      </w:r>
      <w:r w:rsidR="005F097E" w:rsidRPr="002C1A83">
        <w:rPr>
          <w:rFonts w:ascii="Open Sans Light" w:hAnsi="Open Sans Light" w:cs="Open Sans Light"/>
          <w:sz w:val="20"/>
          <w:szCs w:val="20"/>
        </w:rPr>
        <w:t>(aláírva a felelős műszaki vezető és/vagy a műszaki ellenőr és az Önkormányzati megbízott által);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h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atósági engedélyek</w:t>
      </w:r>
      <w:r w:rsidR="005F097E" w:rsidRPr="002C1A83">
        <w:rPr>
          <w:rFonts w:ascii="Open Sans Light" w:hAnsi="Open Sans Light" w:cs="Open Sans Light"/>
          <w:sz w:val="20"/>
          <w:szCs w:val="20"/>
        </w:rPr>
        <w:t>, átadás-átvételi jegyzőkönyvek (amennyiben szükséges);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s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zámlák másolata</w:t>
      </w:r>
      <w:r w:rsidR="005F097E" w:rsidRPr="002C1A83">
        <w:rPr>
          <w:rFonts w:ascii="Open Sans Light" w:hAnsi="Open Sans Light" w:cs="Open Sans Light"/>
          <w:sz w:val="20"/>
          <w:szCs w:val="20"/>
        </w:rPr>
        <w:t xml:space="preserve"> (aláírva a műszaki ellenőr és az Önkormányzati megbízott által);</w:t>
      </w:r>
    </w:p>
    <w:p w:rsidR="005F097E" w:rsidRPr="002C1A83" w:rsidRDefault="00A80167" w:rsidP="0066426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f</w:t>
      </w:r>
      <w:r w:rsidR="005F097E" w:rsidRPr="002C1A83">
        <w:rPr>
          <w:rFonts w:ascii="Open Sans Light" w:hAnsi="Open Sans Light" w:cs="Open Sans Light"/>
          <w:b/>
          <w:sz w:val="20"/>
          <w:szCs w:val="20"/>
        </w:rPr>
        <w:t>otódokumentáció az elvégzett munkákról.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Az elszámolás benyújtási határideje</w:t>
      </w:r>
      <w:r w:rsidRPr="002C1A83">
        <w:rPr>
          <w:rFonts w:ascii="Open Sans Light" w:hAnsi="Open Sans Light" w:cs="Open Sans Light"/>
          <w:sz w:val="20"/>
          <w:szCs w:val="20"/>
        </w:rPr>
        <w:t xml:space="preserve">: </w:t>
      </w:r>
      <w:r w:rsidR="00416659" w:rsidRPr="002C1A83">
        <w:rPr>
          <w:rFonts w:ascii="Open Sans Light" w:hAnsi="Open Sans Light" w:cs="Open Sans Light"/>
          <w:b/>
          <w:sz w:val="20"/>
          <w:szCs w:val="20"/>
        </w:rPr>
        <w:t>2023. november 30.</w:t>
      </w:r>
    </w:p>
    <w:p w:rsidR="00C81618" w:rsidRPr="002C1A83" w:rsidRDefault="00C81618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Indokolt esetben az elszámolási határidő </w:t>
      </w:r>
      <w:r w:rsidR="00416659" w:rsidRPr="002C1A83">
        <w:rPr>
          <w:rFonts w:ascii="Open Sans Light" w:hAnsi="Open Sans Light" w:cs="Open Sans Light"/>
          <w:sz w:val="20"/>
          <w:szCs w:val="20"/>
        </w:rPr>
        <w:t xml:space="preserve">egy </w:t>
      </w:r>
      <w:proofErr w:type="gramStart"/>
      <w:r w:rsidR="00416659" w:rsidRPr="002C1A83">
        <w:rPr>
          <w:rFonts w:ascii="Open Sans Light" w:hAnsi="Open Sans Light" w:cs="Open Sans Light"/>
          <w:sz w:val="20"/>
          <w:szCs w:val="20"/>
        </w:rPr>
        <w:t>alkalommal</w:t>
      </w:r>
      <w:proofErr w:type="gramEnd"/>
      <w:r w:rsidR="00416659" w:rsidRPr="002C1A83">
        <w:rPr>
          <w:rFonts w:ascii="Open Sans Light" w:hAnsi="Open Sans Light" w:cs="Open Sans Light"/>
          <w:sz w:val="20"/>
          <w:szCs w:val="20"/>
        </w:rPr>
        <w:t xml:space="preserve"> 1 évvel meghosszabbítható.</w:t>
      </w:r>
    </w:p>
    <w:p w:rsidR="00C81618" w:rsidRPr="002C1A83" w:rsidRDefault="00C81618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401BE7" w:rsidRPr="002C1A83" w:rsidRDefault="005F097E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halasztási kérelem beérkezési határideje: </w:t>
      </w:r>
      <w:r w:rsidR="00A80167" w:rsidRPr="002C1A83">
        <w:rPr>
          <w:rFonts w:ascii="Open Sans Light" w:hAnsi="Open Sans Light" w:cs="Open Sans Light"/>
          <w:b/>
          <w:sz w:val="20"/>
          <w:szCs w:val="20"/>
        </w:rPr>
        <w:t>2023. október 2</w:t>
      </w:r>
      <w:proofErr w:type="gramStart"/>
      <w:r w:rsidR="00A62A84" w:rsidRPr="002C1A83">
        <w:rPr>
          <w:rFonts w:ascii="Open Sans Light" w:hAnsi="Open Sans Light" w:cs="Open Sans Light"/>
          <w:b/>
          <w:sz w:val="20"/>
          <w:szCs w:val="20"/>
        </w:rPr>
        <w:t>.</w:t>
      </w:r>
      <w:r w:rsidR="00416659" w:rsidRPr="002C1A83">
        <w:rPr>
          <w:rFonts w:ascii="Open Sans Light" w:hAnsi="Open Sans Light" w:cs="Open Sans Light"/>
          <w:sz w:val="20"/>
          <w:szCs w:val="20"/>
        </w:rPr>
        <w:t>,</w:t>
      </w:r>
      <w:proofErr w:type="gramEnd"/>
      <w:r w:rsidR="00416659" w:rsidRPr="002C1A83">
        <w:rPr>
          <w:rFonts w:ascii="Open Sans Light" w:hAnsi="Open Sans Light" w:cs="Open Sans Light"/>
          <w:sz w:val="20"/>
          <w:szCs w:val="20"/>
        </w:rPr>
        <w:t xml:space="preserve"> a határidő jogvesztő.</w:t>
      </w:r>
    </w:p>
    <w:p w:rsidR="0066426B" w:rsidRPr="002C1A83" w:rsidRDefault="0066426B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Az elszámolási határidő meghosszabbítható legkésőbb </w:t>
      </w:r>
      <w:r w:rsidR="00A80167" w:rsidRPr="002C1A83">
        <w:rPr>
          <w:rFonts w:ascii="Open Sans Light" w:hAnsi="Open Sans Light" w:cs="Open Sans Light"/>
          <w:b/>
          <w:sz w:val="20"/>
          <w:szCs w:val="20"/>
        </w:rPr>
        <w:t>2024</w:t>
      </w:r>
      <w:r w:rsidRPr="002C1A83">
        <w:rPr>
          <w:rFonts w:ascii="Open Sans Light" w:hAnsi="Open Sans Light" w:cs="Open Sans Light"/>
          <w:b/>
          <w:sz w:val="20"/>
          <w:szCs w:val="20"/>
        </w:rPr>
        <w:t>. november 30-ig.</w:t>
      </w:r>
    </w:p>
    <w:p w:rsidR="00A80167" w:rsidRPr="002C1A83" w:rsidRDefault="00A80167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b/>
          <w:sz w:val="20"/>
          <w:szCs w:val="20"/>
        </w:rPr>
      </w:pPr>
      <w:r w:rsidRPr="002C1A83">
        <w:rPr>
          <w:rFonts w:ascii="Open Sans Light" w:hAnsi="Open Sans Light" w:cs="Open Sans Light"/>
          <w:b/>
          <w:sz w:val="20"/>
          <w:szCs w:val="20"/>
        </w:rPr>
        <w:t>Az elszámolási határidő legfeljebb egy alkalommal hosszabbítható meg!</w:t>
      </w:r>
    </w:p>
    <w:p w:rsidR="0066426B" w:rsidRPr="002C1A83" w:rsidRDefault="0066426B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határidők elmulasztása esetén a támogatást kifizetésére nincs lehetőség.</w:t>
      </w:r>
    </w:p>
    <w:p w:rsidR="0066426B" w:rsidRPr="002C1A83" w:rsidRDefault="0066426B" w:rsidP="0066426B">
      <w:pPr>
        <w:spacing w:after="0" w:line="240" w:lineRule="auto"/>
        <w:ind w:left="1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támogatás kifizetése:</w:t>
      </w:r>
    </w:p>
    <w:p w:rsidR="00582219" w:rsidRPr="002C1A83" w:rsidRDefault="00582219" w:rsidP="00582219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Az Önkormányzat a támogatást elszámolási kötelezettséggel nyújtja.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A pályázati támogatás utófinanszírozott, azaz az elnyert </w:t>
      </w:r>
      <w:r w:rsidRPr="002C1A83">
        <w:rPr>
          <w:rFonts w:ascii="Open Sans Light" w:hAnsi="Open Sans Light" w:cs="Open Sans Light"/>
          <w:b/>
          <w:sz w:val="20"/>
          <w:szCs w:val="20"/>
        </w:rPr>
        <w:t>vissza nem térítendő támogatás utólagosan kerül</w:t>
      </w:r>
      <w:r w:rsidRPr="002C1A83">
        <w:rPr>
          <w:rFonts w:ascii="Open Sans Light" w:hAnsi="Open Sans Light" w:cs="Open Sans Light"/>
          <w:sz w:val="20"/>
          <w:szCs w:val="20"/>
        </w:rPr>
        <w:t xml:space="preserve"> kifizetésre az elszámolási dokumentáció alapján. A támogatás kifizetésére az elszámolás benyújtását követő 30 </w:t>
      </w:r>
      <w:r w:rsidR="00416659" w:rsidRPr="002C1A83">
        <w:rPr>
          <w:rFonts w:ascii="Open Sans Light" w:hAnsi="Open Sans Light" w:cs="Open Sans Light"/>
          <w:sz w:val="20"/>
          <w:szCs w:val="20"/>
        </w:rPr>
        <w:t xml:space="preserve">(harminc) </w:t>
      </w:r>
      <w:r w:rsidRPr="002C1A83">
        <w:rPr>
          <w:rFonts w:ascii="Open Sans Light" w:hAnsi="Open Sans Light" w:cs="Open Sans Light"/>
          <w:sz w:val="20"/>
          <w:szCs w:val="20"/>
        </w:rPr>
        <w:t xml:space="preserve">banki napon belül kerül sor, átutalással a társasház </w:t>
      </w:r>
      <w:r w:rsidR="00A80167" w:rsidRPr="002C1A83">
        <w:rPr>
          <w:rFonts w:ascii="Open Sans Light" w:hAnsi="Open Sans Light" w:cs="Open Sans Light"/>
          <w:sz w:val="20"/>
          <w:szCs w:val="20"/>
        </w:rPr>
        <w:t xml:space="preserve">pályázatban megjelölt </w:t>
      </w:r>
      <w:r w:rsidRPr="002C1A83">
        <w:rPr>
          <w:rFonts w:ascii="Open Sans Light" w:hAnsi="Open Sans Light" w:cs="Open Sans Light"/>
          <w:sz w:val="20"/>
          <w:szCs w:val="20"/>
        </w:rPr>
        <w:t>bankszámlájára.</w:t>
      </w:r>
    </w:p>
    <w:p w:rsidR="0066426B" w:rsidRPr="002C1A83" w:rsidRDefault="0066426B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t>A pályázati határidőket az alábbi táblázat foglalja össze:</w:t>
      </w:r>
    </w:p>
    <w:p w:rsidR="00C81618" w:rsidRPr="002C1A83" w:rsidRDefault="00C81618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3620"/>
      </w:tblGrid>
      <w:tr w:rsidR="005F097E" w:rsidRPr="002C1A83" w:rsidTr="00E53946">
        <w:trPr>
          <w:trHeight w:val="5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F097E" w:rsidRPr="002C1A83" w:rsidRDefault="00A80167" w:rsidP="0066426B">
            <w:pPr>
              <w:spacing w:after="0" w:line="240" w:lineRule="auto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>A 2022</w:t>
            </w:r>
            <w:r w:rsidR="005F097E"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. évi </w:t>
            </w:r>
            <w:r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>É</w:t>
            </w:r>
            <w:r w:rsidR="005F097E"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>pület-felújítási pályázat ütemezése</w:t>
            </w:r>
          </w:p>
        </w:tc>
      </w:tr>
      <w:tr w:rsidR="00E53946" w:rsidRPr="002C1A83" w:rsidTr="00D46CED">
        <w:trPr>
          <w:trHeight w:val="31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Pályázat kiírása: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 xml:space="preserve">2022. </w:t>
            </w:r>
            <w:r w:rsidR="00257EE6" w:rsidRPr="002C1A83">
              <w:rPr>
                <w:rFonts w:ascii="Open Sans Light" w:hAnsi="Open Sans Light" w:cs="Open Sans Light"/>
                <w:sz w:val="20"/>
                <w:szCs w:val="20"/>
              </w:rPr>
              <w:t xml:space="preserve">május </w:t>
            </w:r>
            <w:r w:rsidR="007C0F4A" w:rsidRPr="002C1A83">
              <w:rPr>
                <w:rFonts w:ascii="Open Sans Light" w:hAnsi="Open Sans Light" w:cs="Open Sans Light"/>
                <w:sz w:val="20"/>
                <w:szCs w:val="20"/>
              </w:rPr>
              <w:t>0</w:t>
            </w:r>
            <w:r w:rsidR="00257EE6" w:rsidRPr="002C1A83">
              <w:rPr>
                <w:rFonts w:ascii="Open Sans Light" w:hAnsi="Open Sans Light" w:cs="Open Sans Light"/>
                <w:sz w:val="20"/>
                <w:szCs w:val="20"/>
              </w:rPr>
              <w:t>2</w:t>
            </w: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.</w:t>
            </w:r>
          </w:p>
        </w:tc>
      </w:tr>
      <w:tr w:rsidR="00E53946" w:rsidRPr="002C1A83" w:rsidTr="00315FB7">
        <w:trPr>
          <w:trHeight w:val="31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Benyújtási határidő: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257EE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2022. június 30</w:t>
            </w:r>
            <w:r w:rsidR="00E53946" w:rsidRPr="002C1A83">
              <w:rPr>
                <w:rFonts w:ascii="Open Sans Light" w:hAnsi="Open Sans Light" w:cs="Open Sans Light"/>
                <w:sz w:val="20"/>
                <w:szCs w:val="20"/>
              </w:rPr>
              <w:t>.</w:t>
            </w:r>
          </w:p>
        </w:tc>
      </w:tr>
      <w:tr w:rsidR="00E53946" w:rsidRPr="002C1A83" w:rsidTr="00A46AC4">
        <w:trPr>
          <w:trHeight w:val="31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A pályázat elbírálásának határideje: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2022. szeptember 30.</w:t>
            </w:r>
          </w:p>
        </w:tc>
      </w:tr>
      <w:tr w:rsidR="00E53946" w:rsidRPr="002C1A83" w:rsidTr="009D2F70">
        <w:trPr>
          <w:trHeight w:val="31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 xml:space="preserve">Elszámolási határidő: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 xml:space="preserve">2023. november 30. </w:t>
            </w:r>
          </w:p>
        </w:tc>
      </w:tr>
      <w:tr w:rsidR="00E53946" w:rsidRPr="002C1A83" w:rsidTr="002B7BA3">
        <w:trPr>
          <w:trHeight w:val="30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Elszámolás halasztási kérelem benyújtási határideje: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2023. október 2.</w:t>
            </w:r>
          </w:p>
        </w:tc>
      </w:tr>
      <w:tr w:rsidR="00E53946" w:rsidRPr="002C1A83" w:rsidTr="0048746A">
        <w:trPr>
          <w:trHeight w:val="272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Halasztott elszámolás legkésőbbi határideje: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6" w:rsidRPr="002C1A83" w:rsidRDefault="00E53946" w:rsidP="0066426B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>2024. november 30.</w:t>
            </w:r>
          </w:p>
        </w:tc>
      </w:tr>
    </w:tbl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2C1A83">
        <w:rPr>
          <w:rFonts w:ascii="Open Sans Light" w:hAnsi="Open Sans Light" w:cs="Open Sans Light"/>
          <w:b/>
          <w:sz w:val="20"/>
          <w:szCs w:val="20"/>
          <w:u w:val="single"/>
        </w:rPr>
        <w:lastRenderedPageBreak/>
        <w:t>Információk és elérhetőségek: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 xml:space="preserve">A </w:t>
      </w:r>
      <w:r w:rsidR="00416659"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jelentkezési</w:t>
      </w: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 xml:space="preserve"> adatlap megtalálható: Budapest I. Kerület Budavári Polgármesteri Hivatal, Üg</w:t>
      </w:r>
      <w:r w:rsidR="00F1747A"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yfélszolgálati Irodáján, és az Ö</w:t>
      </w: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nkormányzat honlapján a pályázati kiírás mellékleteként (</w:t>
      </w:r>
      <w:hyperlink r:id="rId16" w:history="1">
        <w:r w:rsidRPr="002C1A83">
          <w:rPr>
            <w:rFonts w:ascii="Open Sans Light" w:eastAsia="Times New Roman" w:hAnsi="Open Sans Light" w:cs="Open Sans Light"/>
            <w:color w:val="0000FF"/>
            <w:sz w:val="20"/>
            <w:szCs w:val="20"/>
            <w:u w:val="single"/>
            <w:lang w:eastAsia="hu-HU"/>
          </w:rPr>
          <w:t>www.budavar.hu</w:t>
        </w:r>
      </w:hyperlink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)</w:t>
      </w:r>
    </w:p>
    <w:p w:rsidR="00F1747A" w:rsidRPr="002C1A83" w:rsidRDefault="000F5C4C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 xml:space="preserve">Tájékoztatás kérhető a </w:t>
      </w:r>
      <w:r w:rsidR="00F1747A"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 xml:space="preserve">Főépítészi </w:t>
      </w: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Irodán</w:t>
      </w:r>
      <w:r w:rsidR="00F1747A"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:</w:t>
      </w: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 xml:space="preserve"> </w:t>
      </w:r>
      <w:r w:rsidR="00F1747A" w:rsidRPr="00817830">
        <w:rPr>
          <w:rFonts w:ascii="Open Sans Light" w:hAnsi="Open Sans Light" w:cs="Open Sans Light"/>
          <w:sz w:val="20"/>
          <w:szCs w:val="20"/>
        </w:rPr>
        <w:t xml:space="preserve">Bajor Béla </w:t>
      </w:r>
      <w:r w:rsidR="00817830">
        <w:rPr>
          <w:rFonts w:ascii="Open Sans Light" w:hAnsi="Open Sans Light" w:cs="Open Sans Light"/>
          <w:sz w:val="20"/>
          <w:szCs w:val="20"/>
        </w:rPr>
        <w:t>(</w:t>
      </w:r>
      <w:r w:rsidR="00F1747A" w:rsidRPr="00817830">
        <w:rPr>
          <w:rFonts w:ascii="Open Sans Light" w:hAnsi="Open Sans Light" w:cs="Open Sans Light"/>
          <w:sz w:val="20"/>
          <w:szCs w:val="20"/>
        </w:rPr>
        <w:t xml:space="preserve">email: </w:t>
      </w:r>
      <w:hyperlink r:id="rId17" w:history="1">
        <w:r w:rsidR="00F1747A" w:rsidRPr="00817830">
          <w:rPr>
            <w:rStyle w:val="Hiperhivatkozs"/>
            <w:rFonts w:ascii="Open Sans Light" w:hAnsi="Open Sans Light" w:cs="Open Sans Light"/>
            <w:sz w:val="20"/>
            <w:szCs w:val="20"/>
          </w:rPr>
          <w:t>bajor@budavar.hu</w:t>
        </w:r>
      </w:hyperlink>
      <w:r w:rsidR="00F1747A" w:rsidRPr="00817830">
        <w:rPr>
          <w:rFonts w:ascii="Open Sans Light" w:hAnsi="Open Sans Light" w:cs="Open Sans Light"/>
          <w:sz w:val="20"/>
          <w:szCs w:val="20"/>
          <w:u w:val="single"/>
        </w:rPr>
        <w:t>)</w:t>
      </w: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Levelezési cím: Budapest I. Kerület Budavári Polgármesteri Hivatal, 1250 Budapest, Postafiók: 35.</w:t>
      </w:r>
    </w:p>
    <w:p w:rsidR="00F1747A" w:rsidRPr="002C1A83" w:rsidRDefault="00F1747A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  <w:r w:rsidRPr="002C1A83">
        <w:rPr>
          <w:rFonts w:ascii="Open Sans Light" w:eastAsia="Times New Roman" w:hAnsi="Open Sans Light" w:cs="Open Sans Light"/>
          <w:sz w:val="20"/>
          <w:szCs w:val="20"/>
          <w:lang w:eastAsia="hu-HU"/>
        </w:rPr>
        <w:t>Ügyfélfogadási idő: hétfő: 14:00-18:00, szerda: 8:00-16:30, péntek: 8:00-12:00-ig.</w:t>
      </w:r>
    </w:p>
    <w:p w:rsidR="005F097E" w:rsidRPr="002C1A83" w:rsidRDefault="00F1747A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Honlap: </w:t>
      </w:r>
      <w:hyperlink r:id="rId18" w:history="1">
        <w:r w:rsidR="005F097E" w:rsidRPr="002C1A83">
          <w:rPr>
            <w:rFonts w:ascii="Open Sans Light" w:hAnsi="Open Sans Light" w:cs="Open Sans Light"/>
            <w:sz w:val="20"/>
            <w:szCs w:val="20"/>
          </w:rPr>
          <w:t>www.budavar.hu</w:t>
        </w:r>
      </w:hyperlink>
    </w:p>
    <w:p w:rsidR="00C81618" w:rsidRPr="002C1A83" w:rsidRDefault="00C81618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</w:p>
    <w:p w:rsidR="00C81618" w:rsidRPr="002C1A83" w:rsidRDefault="00C81618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sz w:val="20"/>
          <w:szCs w:val="20"/>
          <w:lang w:eastAsia="hu-HU"/>
        </w:rPr>
      </w:pPr>
    </w:p>
    <w:p w:rsidR="005F097E" w:rsidRPr="002C1A83" w:rsidRDefault="005F097E" w:rsidP="0066426B">
      <w:pPr>
        <w:spacing w:after="0" w:line="240" w:lineRule="auto"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hu-HU"/>
        </w:rPr>
      </w:pPr>
      <w:r w:rsidRPr="002C1A83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hu-HU"/>
        </w:rPr>
        <w:t>Mellékletek:</w:t>
      </w:r>
    </w:p>
    <w:p w:rsidR="005F097E" w:rsidRPr="002C1A83" w:rsidRDefault="0080516E" w:rsidP="00664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 xml:space="preserve">Jelentkezési </w:t>
      </w:r>
      <w:r w:rsidR="005F097E" w:rsidRPr="002C1A83">
        <w:rPr>
          <w:rFonts w:ascii="Open Sans Light" w:hAnsi="Open Sans Light" w:cs="Open Sans Light"/>
          <w:sz w:val="20"/>
          <w:szCs w:val="20"/>
        </w:rPr>
        <w:t>adatlap</w:t>
      </w:r>
      <w:r w:rsidR="00416659" w:rsidRPr="002C1A83">
        <w:rPr>
          <w:rFonts w:ascii="Open Sans Light" w:hAnsi="Open Sans Light" w:cs="Open Sans Light"/>
          <w:sz w:val="20"/>
          <w:szCs w:val="20"/>
        </w:rPr>
        <w:t xml:space="preserve"> mellékletekkel</w:t>
      </w:r>
    </w:p>
    <w:p w:rsidR="005F097E" w:rsidRPr="002C1A83" w:rsidRDefault="005F097E" w:rsidP="00664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2C1A83">
        <w:rPr>
          <w:rFonts w:ascii="Open Sans Light" w:hAnsi="Open Sans Light" w:cs="Open Sans Light"/>
          <w:sz w:val="20"/>
          <w:szCs w:val="20"/>
        </w:rPr>
        <w:t>A pályázat bonyolítási rendje</w:t>
      </w:r>
    </w:p>
    <w:p w:rsidR="00A62A84" w:rsidRPr="002C1A83" w:rsidRDefault="00A62A84" w:rsidP="0066426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:rsidR="00C81618" w:rsidRPr="002C1A83" w:rsidRDefault="00C81618" w:rsidP="0066426B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7"/>
      </w:tblGrid>
      <w:tr w:rsidR="005F097E" w:rsidRPr="002C1A83" w:rsidTr="002E2996">
        <w:tc>
          <w:tcPr>
            <w:tcW w:w="4889" w:type="dxa"/>
          </w:tcPr>
          <w:p w:rsidR="005F097E" w:rsidRPr="002C1A83" w:rsidRDefault="005F097E" w:rsidP="0066426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sz w:val="20"/>
                <w:szCs w:val="20"/>
              </w:rPr>
              <w:t xml:space="preserve">Budapest, </w:t>
            </w:r>
            <w:r w:rsidRPr="002C1A83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202</w:t>
            </w:r>
            <w:r w:rsidR="00A40936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2. április 22. </w:t>
            </w:r>
          </w:p>
        </w:tc>
        <w:tc>
          <w:tcPr>
            <w:tcW w:w="4889" w:type="dxa"/>
          </w:tcPr>
          <w:p w:rsidR="005F097E" w:rsidRPr="002C1A83" w:rsidRDefault="005F097E" w:rsidP="0066426B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097E" w:rsidRPr="002C1A83" w:rsidRDefault="005F097E" w:rsidP="0066426B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097E" w:rsidRPr="002C1A83" w:rsidRDefault="005F097E" w:rsidP="0066426B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097E" w:rsidRPr="002C1A83" w:rsidRDefault="005F097E" w:rsidP="0066426B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Budapest I. Kerület Budavári </w:t>
            </w:r>
            <w:r w:rsidR="00F1747A" w:rsidRPr="002C1A83">
              <w:rPr>
                <w:rFonts w:ascii="Open Sans Light" w:hAnsi="Open Sans Light" w:cs="Open Sans Light"/>
                <w:b/>
                <w:sz w:val="20"/>
                <w:szCs w:val="20"/>
              </w:rPr>
              <w:t>Önkormányzat</w:t>
            </w:r>
          </w:p>
        </w:tc>
      </w:tr>
    </w:tbl>
    <w:p w:rsidR="00DD05EC" w:rsidRDefault="00DD05EC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1B89" w:rsidRDefault="005F1B89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F1B89" w:rsidRDefault="005F1B89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br w:type="page"/>
      </w:r>
    </w:p>
    <w:p w:rsidR="005F1B89" w:rsidRPr="00D60ED3" w:rsidRDefault="005F1B89" w:rsidP="005F1B89">
      <w:pPr>
        <w:jc w:val="center"/>
        <w:rPr>
          <w:rFonts w:ascii="Open Sans Light" w:hAnsi="Open Sans Light" w:cs="Open Sans Light"/>
          <w:sz w:val="20"/>
          <w:szCs w:val="20"/>
          <w:u w:val="single"/>
        </w:rPr>
      </w:pP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lastRenderedPageBreak/>
        <w:t>A pályázat bonyolítási rendje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 xml:space="preserve">A </w:t>
      </w: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t>társasházi közgyűlés döntése</w:t>
      </w:r>
      <w:r w:rsidRPr="00D60ED3">
        <w:rPr>
          <w:rFonts w:ascii="Open Sans Light" w:hAnsi="Open Sans Light" w:cs="Open Sans Light"/>
          <w:sz w:val="20"/>
          <w:szCs w:val="20"/>
        </w:rPr>
        <w:t xml:space="preserve"> a felújítási munkáról, annak finanszírozásáról (az önerőről), a kivitelezőről, a pályázaton történő képviseletről.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t>A pályázat benyújtása</w:t>
      </w:r>
      <w:r w:rsidRPr="00D60ED3">
        <w:rPr>
          <w:rFonts w:ascii="Open Sans Light" w:hAnsi="Open Sans Light" w:cs="Open Sans Light"/>
          <w:sz w:val="20"/>
          <w:szCs w:val="20"/>
        </w:rPr>
        <w:t xml:space="preserve"> a pályázati kiírás szerint a szükséges mellékletekkel: a jegyzőkönyvekkel, a hatósági engedélyekkel, tervekkel, szakvéleményekkel, fotókkal, árajánlatokkal és banki igazolásokkal.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 xml:space="preserve">Az </w:t>
      </w:r>
      <w:r w:rsidRPr="00D60ED3">
        <w:rPr>
          <w:rFonts w:ascii="Open Sans Light" w:hAnsi="Open Sans Light" w:cs="Open Sans Light"/>
          <w:b/>
          <w:sz w:val="20"/>
          <w:szCs w:val="20"/>
        </w:rPr>
        <w:t>Önkormányzati Megbízott</w:t>
      </w:r>
      <w:r w:rsidRPr="00D60ED3">
        <w:rPr>
          <w:rFonts w:ascii="Open Sans Light" w:hAnsi="Open Sans Light" w:cs="Open Sans Light"/>
          <w:sz w:val="20"/>
          <w:szCs w:val="20"/>
        </w:rPr>
        <w:t xml:space="preserve"> megtekinti a felújítandó épületrészt, szakvéleményt készít a pályázathoz és a munkák befejezésével, a pályázat elszámolásánál aláírásával igazolja a munkák elvégzését (az építési napló, az átadás-átvételi jegyzőkönyv és a számlák aláírása szükséges).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t>Döntés a pályázatokról: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 xml:space="preserve">Az Épület-felújítási pályázatok ügyében a támogatás megállapításáról és mértékéről a Városfejlesztési és Környezetvédelmi Bizottság </w:t>
      </w:r>
      <w:r w:rsidRPr="00D60ED3">
        <w:rPr>
          <w:rFonts w:ascii="Open Sans Light" w:hAnsi="Open Sans Light" w:cs="Open Sans Light"/>
          <w:color w:val="000000"/>
          <w:sz w:val="20"/>
          <w:szCs w:val="20"/>
        </w:rPr>
        <w:t>dönt</w:t>
      </w:r>
      <w:r w:rsidRPr="00D60ED3">
        <w:rPr>
          <w:rFonts w:ascii="Open Sans Light" w:hAnsi="Open Sans Light" w:cs="Open Sans Light"/>
          <w:sz w:val="20"/>
          <w:szCs w:val="20"/>
        </w:rPr>
        <w:t>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>A döntést követően az Önkormányzat honlapjára felkerül az eredménytábla.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 xml:space="preserve">A támogatásról szóló </w:t>
      </w:r>
      <w:r w:rsidRPr="00D60ED3">
        <w:rPr>
          <w:rFonts w:ascii="Open Sans Light" w:hAnsi="Open Sans Light" w:cs="Open Sans Light"/>
          <w:b/>
          <w:sz w:val="20"/>
          <w:szCs w:val="20"/>
        </w:rPr>
        <w:t>Támogatási szerződés</w:t>
      </w:r>
      <w:r w:rsidRPr="00D60ED3">
        <w:rPr>
          <w:rFonts w:ascii="Open Sans Light" w:hAnsi="Open Sans Light" w:cs="Open Sans Light"/>
          <w:sz w:val="20"/>
          <w:szCs w:val="20"/>
        </w:rPr>
        <w:t xml:space="preserve"> Önkormányzat által történő aláírását követően a közös képviselőkkel az aláírás időpontja egyeztetésre kerül.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t>A kivitelezés megkezdése.</w:t>
      </w:r>
    </w:p>
    <w:p w:rsidR="005F1B89" w:rsidRPr="00D60ED3" w:rsidRDefault="005F1B89" w:rsidP="005F1B89">
      <w:pPr>
        <w:ind w:right="-127"/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>A munkaterület átadásáról, részátadásokról, az elkészült munkák átadásáról az Önkormányzati Megbízottat időben értesíteni kell, illetve a részvételt számára lehetővé kell tenni.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b/>
          <w:sz w:val="20"/>
          <w:szCs w:val="20"/>
          <w:u w:val="single"/>
        </w:rPr>
        <w:t>A támogatás elszámolása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>Részmunkálatok átadása esetén a támogatási szerződésben foglaltak szerint részelszámolásra van lehetőség az egyes munkálatok befejezéséről szóló átadás-átvételi jegyzőkönyv alapján. Ebben az esetben a támogatási összeg arányos kifizetésére kerül sor. A számlákat és a jegyzőkönyveket az Önkormányzati Megbízottal szükséges aláíratni.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  <w:r w:rsidRPr="00D60ED3">
        <w:rPr>
          <w:rFonts w:ascii="Open Sans Light" w:hAnsi="Open Sans Light" w:cs="Open Sans Light"/>
          <w:sz w:val="20"/>
          <w:szCs w:val="20"/>
        </w:rPr>
        <w:t>A támogatás kifizetéséhez az elszámolási dokumentáció benyújtása szükséges, melyet a Műszaki ellenőr és az Önkormányzati Megbízott aláírt. Az elszámoláshoz eredeti vagy hitelesített iratokat szükséges benyújtani (aláírt számlák, vállalkozói szerződés, számlarészletezés, építési napló, átadás-átvételi jegyzőkönyv, szakhatósági engedélyek).</w:t>
      </w:r>
    </w:p>
    <w:p w:rsidR="005F1B89" w:rsidRPr="00D60ED3" w:rsidRDefault="005F1B89" w:rsidP="005F1B89">
      <w:pPr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477"/>
      </w:tblGrid>
      <w:tr w:rsidR="005F1B89" w:rsidRPr="00D60ED3" w:rsidTr="00804B87">
        <w:tc>
          <w:tcPr>
            <w:tcW w:w="3936" w:type="dxa"/>
          </w:tcPr>
          <w:p w:rsidR="005F1B89" w:rsidRPr="00D60ED3" w:rsidRDefault="005F1B89" w:rsidP="00804B87">
            <w:pPr>
              <w:ind w:left="-105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 w:rsidRPr="00D60ED3">
              <w:rPr>
                <w:rFonts w:ascii="Open Sans Light" w:hAnsi="Open Sans Light" w:cs="Open Sans Light"/>
                <w:sz w:val="20"/>
                <w:szCs w:val="20"/>
              </w:rPr>
              <w:t xml:space="preserve">Budapest, </w:t>
            </w:r>
            <w:r w:rsidRPr="00D60ED3"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2022. április 22. </w:t>
            </w:r>
          </w:p>
        </w:tc>
        <w:tc>
          <w:tcPr>
            <w:tcW w:w="5953" w:type="dxa"/>
          </w:tcPr>
          <w:p w:rsidR="005F1B89" w:rsidRPr="00D60ED3" w:rsidRDefault="005F1B89" w:rsidP="00804B87">
            <w:pPr>
              <w:ind w:left="317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1B89" w:rsidRPr="00D60ED3" w:rsidRDefault="005F1B89" w:rsidP="00804B87">
            <w:pPr>
              <w:ind w:left="317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1B89" w:rsidRPr="00D60ED3" w:rsidRDefault="005F1B89" w:rsidP="00804B87">
            <w:pPr>
              <w:ind w:left="317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5F1B89" w:rsidRPr="00D60ED3" w:rsidRDefault="005F1B89" w:rsidP="00804B87">
            <w:pPr>
              <w:ind w:left="317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D60ED3">
              <w:rPr>
                <w:rFonts w:ascii="Open Sans Light" w:hAnsi="Open Sans Light" w:cs="Open Sans Light"/>
                <w:b/>
                <w:sz w:val="20"/>
                <w:szCs w:val="20"/>
              </w:rPr>
              <w:t>Budapest I. Kerület Budavári Önkormányzat</w:t>
            </w:r>
          </w:p>
        </w:tc>
      </w:tr>
    </w:tbl>
    <w:p w:rsidR="005F1B89" w:rsidRDefault="005F1B89" w:rsidP="005F1B89">
      <w:pPr>
        <w:rPr>
          <w:rFonts w:ascii="Open Sans Light" w:hAnsi="Open Sans Light" w:cs="Open Sans Light"/>
          <w:sz w:val="20"/>
          <w:szCs w:val="20"/>
        </w:rPr>
      </w:pPr>
    </w:p>
    <w:p w:rsidR="005F1B89" w:rsidRDefault="005F1B89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br w:type="page"/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3B0EEB">
        <w:rPr>
          <w:rFonts w:ascii="Open Sans Light" w:hAnsi="Open Sans Light" w:cs="Open Sans Light"/>
          <w:b/>
          <w:bCs/>
          <w:sz w:val="20"/>
          <w:szCs w:val="20"/>
        </w:rPr>
        <w:lastRenderedPageBreak/>
        <w:t xml:space="preserve">Kivonat a </w:t>
      </w:r>
      <w:r w:rsidRPr="003B0EEB">
        <w:rPr>
          <w:rFonts w:ascii="Open Sans Light" w:hAnsi="Open Sans Light" w:cs="Open Sans Light"/>
          <w:b/>
          <w:bCs/>
          <w:iCs/>
          <w:sz w:val="20"/>
          <w:szCs w:val="20"/>
        </w:rPr>
        <w:t xml:space="preserve">közpénzekből nyújtott támogatások átláthatóságáról szóló </w:t>
      </w:r>
      <w:r w:rsidRPr="003B0EEB">
        <w:rPr>
          <w:rFonts w:ascii="Open Sans Light" w:hAnsi="Open Sans Light" w:cs="Open Sans Light"/>
          <w:b/>
          <w:bCs/>
          <w:sz w:val="20"/>
          <w:szCs w:val="20"/>
        </w:rPr>
        <w:t>2007. évi CLXXXI. törvényből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iCs/>
          <w:sz w:val="20"/>
          <w:szCs w:val="20"/>
        </w:rPr>
      </w:pP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/>
          <w:bCs/>
          <w:sz w:val="20"/>
          <w:szCs w:val="20"/>
        </w:rPr>
        <w:t>6. § (1)</w:t>
      </w:r>
      <w:r w:rsidRPr="003B0EEB">
        <w:rPr>
          <w:rFonts w:ascii="Open Sans Light" w:hAnsi="Open Sans Light" w:cs="Open Sans Light"/>
          <w:bCs/>
          <w:sz w:val="20"/>
          <w:szCs w:val="20"/>
        </w:rPr>
        <w:t xml:space="preserve"> Nem indulhat pályázóként, és nem részesülhet támogatásban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a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aki a pályázati eljárásban döntés-előkészítőként közreműködő vagy döntéshozó,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b) a kizárt közjogi tisztségviselő,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c) az a)-b) pont alá tartozó személy közeli hozzátartozója,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d) az a)-c) pontban megjelölt személy tulajdonában álló gazdasági társaság,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e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olyan gazdasági társaság, alapítvány, egyesület, egyházi jogi személy vagy szakszervezet, illetve ezek önálló jogi személyiséggel rendelkező olyan szervezeti egysége, amelyben az a)-c)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f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az az egyesület vagy szakszervezet, illetve ezek önálló jogi személyiséggel rendelkező azon szervezeti egysége, valamint az egyházi jogi személy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fa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amely a pályázat kiírását megelőző öt évben együttműködési megállapodást kötött vagy tartott fenn Magyarországon bejegyzett párttal (a továbbiakban: párt),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spellStart"/>
      <w:r w:rsidRPr="003B0EEB">
        <w:rPr>
          <w:rFonts w:ascii="Open Sans Light" w:hAnsi="Open Sans Light" w:cs="Open Sans Light"/>
          <w:bCs/>
          <w:sz w:val="20"/>
          <w:szCs w:val="20"/>
        </w:rPr>
        <w:t>fb</w:t>
      </w:r>
      <w:proofErr w:type="spellEnd"/>
      <w:r w:rsidRPr="003B0EEB">
        <w:rPr>
          <w:rFonts w:ascii="Open Sans Light" w:hAnsi="Open Sans Light" w:cs="Open Sans Light"/>
          <w:bCs/>
          <w:sz w:val="20"/>
          <w:szCs w:val="20"/>
        </w:rPr>
        <w:t>) amely a pályázat kiírását megelőző öt évben párttal közös jelöltet állított országgyűlési, európai parlamenti vagy helyi önkormányzati választáson,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g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 xml:space="preserve">) akinek a részvételből való kizártságának tényét a 13. § </w:t>
      </w: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alapján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 xml:space="preserve"> a honlapon közzétették.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/>
          <w:bCs/>
          <w:sz w:val="20"/>
          <w:szCs w:val="20"/>
        </w:rPr>
        <w:t>8. § (1)</w:t>
      </w:r>
      <w:r w:rsidRPr="003B0EEB">
        <w:rPr>
          <w:rFonts w:ascii="Open Sans Light" w:hAnsi="Open Sans Light" w:cs="Open Sans Light"/>
          <w:bCs/>
          <w:sz w:val="20"/>
          <w:szCs w:val="20"/>
        </w:rPr>
        <w:t xml:space="preserve"> Ha a pályázó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a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a pályázati eljárásban döntés-előkészítőként közreműködő vagy döntést hozó szervnél munkavégzésre irányuló jogviszonyban áll,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b) nem kizárt közjogi tisztségviselő,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c) az a)-b) pont alá tartozó személy közeli hozzátartozója,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d) az a)-c) pontban megjelölt személy tulajdonában álló gazdasági társaság,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e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>) 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sz w:val="20"/>
          <w:szCs w:val="20"/>
        </w:rPr>
        <w:t>köteles</w:t>
      </w:r>
      <w:proofErr w:type="gramEnd"/>
      <w:r w:rsidRPr="003B0EEB">
        <w:rPr>
          <w:rFonts w:ascii="Open Sans Light" w:hAnsi="Open Sans Light" w:cs="Open Sans Light"/>
          <w:bCs/>
          <w:sz w:val="20"/>
          <w:szCs w:val="20"/>
        </w:rPr>
        <w:t xml:space="preserve"> kezdeményezni e körülménynek a honlapon történő közzétételét a pályázat benyújtásával egyidejűleg.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Cs/>
          <w:sz w:val="20"/>
          <w:szCs w:val="20"/>
        </w:rPr>
        <w:t>(3) Ha a pályázó a közzétételt határidőben nem kezdeményezte, támogatásban nem részesülhet.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</w:p>
    <w:p w:rsidR="005F1B89" w:rsidRPr="003B0EEB" w:rsidRDefault="005F1B89" w:rsidP="005F1B89">
      <w:pPr>
        <w:pStyle w:val="NormlWeb"/>
        <w:spacing w:before="0" w:after="0"/>
        <w:ind w:right="15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r w:rsidRPr="003B0EEB">
        <w:rPr>
          <w:rFonts w:ascii="Open Sans Light" w:eastAsiaTheme="minorHAnsi" w:hAnsi="Open Sans Light" w:cs="Open Sans Light"/>
          <w:b/>
          <w:bCs/>
          <w:sz w:val="20"/>
          <w:szCs w:val="20"/>
          <w:lang w:eastAsia="en-US"/>
        </w:rPr>
        <w:t>14. §</w:t>
      </w:r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 xml:space="preserve"> A pályázó a pályázati anyaghoz csatolva írásban nyilatkozik arról, hogy nem esik a 6. §-</w:t>
      </w:r>
      <w:proofErr w:type="spellStart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ban</w:t>
      </w:r>
      <w:proofErr w:type="spellEnd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 xml:space="preserve"> foglalt korlátozás alá. A nyilatkozat csatolása nélkül a pályázat érvénytelen. A nyilatkozatnak tartalmaznia kell az alábbiakat: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proofErr w:type="gramStart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a</w:t>
      </w:r>
      <w:proofErr w:type="gramEnd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) a természetes személy pályázó neve, lakcíme, születési ideje és helye,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b) a pályázó gazdasági társaság, cégneve, székhelye, cégjegyzékszáma, adószáma, képviselőjének neve,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c) a pályázó egyéb szervezet neve, székhelye, képviselőjének neve, nyilvántartásba vételi okiratának száma, a nyilvántartásba vevő szerv megnevezése,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d) az e törvény szerinti érintettség, összeférhetetlenség ténye vagy ezek hiánya,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proofErr w:type="gramStart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e</w:t>
      </w:r>
      <w:proofErr w:type="gramEnd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) az érintettség, összeférhetetlenség alapjául szolgáló körülmények leírása,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</w:pPr>
      <w:proofErr w:type="gramStart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f</w:t>
      </w:r>
      <w:proofErr w:type="gramEnd"/>
      <w:r w:rsidRPr="003B0EEB">
        <w:rPr>
          <w:rFonts w:ascii="Open Sans Light" w:eastAsiaTheme="minorHAnsi" w:hAnsi="Open Sans Light" w:cs="Open Sans Light"/>
          <w:bCs/>
          <w:sz w:val="20"/>
          <w:szCs w:val="20"/>
          <w:lang w:eastAsia="en-US"/>
        </w:rPr>
        <w:t>) nyilatkozat arról, hogy a pályázó e törvény rendelkezéseinek eleget tett érintettségével kapcsolatban, illetve összeférhetetlensége megszüntetése érdekében.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bCs/>
          <w:sz w:val="20"/>
          <w:szCs w:val="20"/>
        </w:rPr>
      </w:pP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3B0EEB">
        <w:rPr>
          <w:rFonts w:ascii="Open Sans Light" w:hAnsi="Open Sans Light" w:cs="Open Sans Light"/>
          <w:b/>
          <w:bCs/>
          <w:sz w:val="20"/>
          <w:szCs w:val="20"/>
        </w:rPr>
        <w:t>2. § (1)</w:t>
      </w:r>
      <w:r w:rsidRPr="003B0EEB">
        <w:rPr>
          <w:rFonts w:ascii="Open Sans Light" w:hAnsi="Open Sans Light" w:cs="Open Sans Light"/>
          <w:bCs/>
          <w:sz w:val="20"/>
          <w:szCs w:val="20"/>
        </w:rPr>
        <w:t xml:space="preserve"> E törvény alkalmazásában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3B0EEB">
        <w:rPr>
          <w:rFonts w:ascii="Open Sans Light" w:hAnsi="Open Sans Light" w:cs="Open Sans Light"/>
          <w:i/>
          <w:iCs/>
          <w:sz w:val="20"/>
          <w:szCs w:val="20"/>
        </w:rPr>
        <w:t xml:space="preserve">d) kizárt közjogi tisztségviselő: </w:t>
      </w:r>
      <w:r w:rsidRPr="003B0EEB">
        <w:rPr>
          <w:rFonts w:ascii="Open Sans Light" w:hAnsi="Open Sans Light" w:cs="Open Sans Light"/>
          <w:sz w:val="20"/>
          <w:szCs w:val="20"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bookmarkStart w:id="0" w:name="pr25"/>
      <w:bookmarkEnd w:id="0"/>
      <w:proofErr w:type="gramStart"/>
      <w:r w:rsidRPr="003B0EEB">
        <w:rPr>
          <w:rFonts w:ascii="Open Sans Light" w:hAnsi="Open Sans Light" w:cs="Open Sans Light"/>
          <w:i/>
          <w:iCs/>
          <w:sz w:val="20"/>
          <w:szCs w:val="20"/>
        </w:rPr>
        <w:lastRenderedPageBreak/>
        <w:t>e</w:t>
      </w:r>
      <w:proofErr w:type="gramEnd"/>
      <w:r w:rsidRPr="003B0EEB">
        <w:rPr>
          <w:rFonts w:ascii="Open Sans Light" w:hAnsi="Open Sans Light" w:cs="Open Sans Light"/>
          <w:i/>
          <w:iCs/>
          <w:sz w:val="20"/>
          <w:szCs w:val="20"/>
        </w:rPr>
        <w:t xml:space="preserve">) </w:t>
      </w:r>
      <w:r w:rsidRPr="003B0EEB">
        <w:rPr>
          <w:rFonts w:ascii="Open Sans Light" w:hAnsi="Open Sans Light" w:cs="Open Sans Light"/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Pr="003B0EEB">
        <w:rPr>
          <w:rFonts w:ascii="Open Sans Light" w:hAnsi="Open Sans Light" w:cs="Open Sans Light"/>
          <w:i/>
          <w:iCs/>
          <w:sz w:val="20"/>
          <w:szCs w:val="20"/>
        </w:rPr>
        <w:t xml:space="preserve">- </w:t>
      </w:r>
      <w:r w:rsidRPr="003B0EEB">
        <w:rPr>
          <w:rFonts w:ascii="Open Sans Light" w:hAnsi="Open Sans Light" w:cs="Open Sans Light"/>
          <w:sz w:val="20"/>
          <w:szCs w:val="20"/>
        </w:rPr>
        <w:t xml:space="preserve">a </w:t>
      </w:r>
      <w:r w:rsidRPr="003B0EEB">
        <w:rPr>
          <w:rFonts w:ascii="Open Sans Light" w:hAnsi="Open Sans Light" w:cs="Open Sans Light"/>
          <w:i/>
          <w:iCs/>
          <w:sz w:val="20"/>
          <w:szCs w:val="20"/>
        </w:rPr>
        <w:t xml:space="preserve">d) </w:t>
      </w:r>
      <w:r w:rsidRPr="003B0EEB">
        <w:rPr>
          <w:rFonts w:ascii="Open Sans Light" w:hAnsi="Open Sans Light" w:cs="Open Sans Light"/>
          <w:sz w:val="20"/>
          <w:szCs w:val="20"/>
        </w:rPr>
        <w:t>pont alá nem tartozó - vezetője és helyettesei;</w:t>
      </w: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ind w:firstLine="204"/>
        <w:contextualSpacing/>
        <w:mirrorIndents/>
        <w:jc w:val="both"/>
        <w:rPr>
          <w:rFonts w:ascii="Open Sans Light" w:hAnsi="Open Sans Light" w:cs="Open Sans Light"/>
          <w:iCs/>
          <w:sz w:val="20"/>
          <w:szCs w:val="20"/>
        </w:rPr>
      </w:pPr>
    </w:p>
    <w:p w:rsidR="005F1B89" w:rsidRPr="003B0EEB" w:rsidRDefault="005F1B89" w:rsidP="005F1B8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3B0EEB">
        <w:rPr>
          <w:rFonts w:ascii="Open Sans Light" w:hAnsi="Open Sans Light" w:cs="Open Sans Light"/>
          <w:b/>
          <w:sz w:val="20"/>
          <w:szCs w:val="20"/>
        </w:rPr>
        <w:t>(4)</w:t>
      </w:r>
      <w:r w:rsidRPr="003B0EEB">
        <w:rPr>
          <w:rFonts w:ascii="Open Sans Light" w:hAnsi="Open Sans Light" w:cs="Open Sans Light"/>
          <w:sz w:val="20"/>
          <w:szCs w:val="20"/>
        </w:rPr>
        <w:t xml:space="preserve"> E törvény alkalmazásában valamely személy tulajdonában álló gazdasági társaságnak minősül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iCs/>
          <w:sz w:val="20"/>
          <w:szCs w:val="20"/>
        </w:rPr>
        <w:t>a</w:t>
      </w:r>
      <w:proofErr w:type="gramEnd"/>
      <w:r w:rsidRPr="003B0EEB">
        <w:rPr>
          <w:rFonts w:ascii="Open Sans Light" w:hAnsi="Open Sans Light" w:cs="Open Sans Light"/>
          <w:iCs/>
          <w:sz w:val="20"/>
          <w:szCs w:val="20"/>
        </w:rPr>
        <w:t xml:space="preserve">) </w:t>
      </w:r>
      <w:r w:rsidRPr="003B0EEB">
        <w:rPr>
          <w:rFonts w:ascii="Open Sans Light" w:hAnsi="Open Sans Light" w:cs="Open Sans Light"/>
          <w:sz w:val="20"/>
          <w:szCs w:val="20"/>
        </w:rPr>
        <w:t>a legalább 5%-</w:t>
      </w:r>
      <w:proofErr w:type="spellStart"/>
      <w:r w:rsidRPr="003B0EEB">
        <w:rPr>
          <w:rFonts w:ascii="Open Sans Light" w:hAnsi="Open Sans Light" w:cs="Open Sans Light"/>
          <w:sz w:val="20"/>
          <w:szCs w:val="20"/>
        </w:rPr>
        <w:t>os</w:t>
      </w:r>
      <w:proofErr w:type="spellEnd"/>
      <w:r w:rsidRPr="003B0EEB">
        <w:rPr>
          <w:rFonts w:ascii="Open Sans Light" w:hAnsi="Open Sans Light" w:cs="Open Sans Light"/>
          <w:sz w:val="20"/>
          <w:szCs w:val="20"/>
        </w:rPr>
        <w:t xml:space="preserve"> tulajdonában álló nyilvánosan működő részvénytársaság,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bookmarkStart w:id="1" w:name="pr35"/>
      <w:bookmarkEnd w:id="1"/>
      <w:r w:rsidRPr="003B0EEB">
        <w:rPr>
          <w:rFonts w:ascii="Open Sans Light" w:hAnsi="Open Sans Light" w:cs="Open Sans Light"/>
          <w:iCs/>
          <w:sz w:val="20"/>
          <w:szCs w:val="20"/>
        </w:rPr>
        <w:t xml:space="preserve">b) </w:t>
      </w:r>
      <w:r w:rsidRPr="003B0EEB">
        <w:rPr>
          <w:rFonts w:ascii="Open Sans Light" w:hAnsi="Open Sans Light" w:cs="Open Sans Light"/>
          <w:sz w:val="20"/>
          <w:szCs w:val="20"/>
        </w:rPr>
        <w:t>a bármilyen arányban tulajdonában álló gazdasági társaság (ide nem értve a nyilvánosan működő részvénytársaságot),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bookmarkStart w:id="2" w:name="pr36"/>
      <w:bookmarkEnd w:id="2"/>
      <w:r w:rsidRPr="003B0EEB">
        <w:rPr>
          <w:rFonts w:ascii="Open Sans Light" w:hAnsi="Open Sans Light" w:cs="Open Sans Light"/>
          <w:iCs/>
          <w:sz w:val="20"/>
          <w:szCs w:val="20"/>
        </w:rPr>
        <w:t xml:space="preserve">c) </w:t>
      </w:r>
      <w:r w:rsidRPr="003B0EEB">
        <w:rPr>
          <w:rFonts w:ascii="Open Sans Light" w:hAnsi="Open Sans Light" w:cs="Open Sans Light"/>
          <w:sz w:val="20"/>
          <w:szCs w:val="20"/>
        </w:rPr>
        <w:t xml:space="preserve">a tulajdonában álló </w:t>
      </w:r>
      <w:r w:rsidRPr="003B0EEB">
        <w:rPr>
          <w:rFonts w:ascii="Open Sans Light" w:hAnsi="Open Sans Light" w:cs="Open Sans Light"/>
          <w:iCs/>
          <w:sz w:val="20"/>
          <w:szCs w:val="20"/>
        </w:rPr>
        <w:t xml:space="preserve">b) </w:t>
      </w:r>
      <w:r w:rsidRPr="003B0EEB">
        <w:rPr>
          <w:rFonts w:ascii="Open Sans Light" w:hAnsi="Open Sans Light" w:cs="Open Sans Light"/>
          <w:sz w:val="20"/>
          <w:szCs w:val="20"/>
        </w:rPr>
        <w:t>pont szerinti társaság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bookmarkStart w:id="3" w:name="pr37"/>
      <w:bookmarkEnd w:id="3"/>
      <w:proofErr w:type="spellStart"/>
      <w:r w:rsidRPr="003B0EEB">
        <w:rPr>
          <w:rFonts w:ascii="Open Sans Light" w:hAnsi="Open Sans Light" w:cs="Open Sans Light"/>
          <w:iCs/>
          <w:sz w:val="20"/>
          <w:szCs w:val="20"/>
        </w:rPr>
        <w:t>ca</w:t>
      </w:r>
      <w:proofErr w:type="spellEnd"/>
      <w:r w:rsidRPr="003B0EEB">
        <w:rPr>
          <w:rFonts w:ascii="Open Sans Light" w:hAnsi="Open Sans Light" w:cs="Open Sans Light"/>
          <w:iCs/>
          <w:sz w:val="20"/>
          <w:szCs w:val="20"/>
        </w:rPr>
        <w:t xml:space="preserve">) </w:t>
      </w:r>
      <w:r w:rsidRPr="003B0EEB">
        <w:rPr>
          <w:rFonts w:ascii="Open Sans Light" w:hAnsi="Open Sans Light" w:cs="Open Sans Light"/>
          <w:sz w:val="20"/>
          <w:szCs w:val="20"/>
        </w:rPr>
        <w:t>legalább 5%-</w:t>
      </w:r>
      <w:proofErr w:type="spellStart"/>
      <w:r w:rsidRPr="003B0EEB">
        <w:rPr>
          <w:rFonts w:ascii="Open Sans Light" w:hAnsi="Open Sans Light" w:cs="Open Sans Light"/>
          <w:sz w:val="20"/>
          <w:szCs w:val="20"/>
        </w:rPr>
        <w:t>os</w:t>
      </w:r>
      <w:proofErr w:type="spellEnd"/>
      <w:r w:rsidRPr="003B0EEB">
        <w:rPr>
          <w:rFonts w:ascii="Open Sans Light" w:hAnsi="Open Sans Light" w:cs="Open Sans Light"/>
          <w:sz w:val="20"/>
          <w:szCs w:val="20"/>
        </w:rPr>
        <w:t xml:space="preserve"> tulajdonában álló nyilvánosan működő részvénytársaság,</w:t>
      </w:r>
    </w:p>
    <w:p w:rsidR="005F1B89" w:rsidRPr="003B0EEB" w:rsidRDefault="005F1B89" w:rsidP="005F1B89">
      <w:pPr>
        <w:pStyle w:val="NormlWeb"/>
        <w:spacing w:before="0" w:after="0"/>
        <w:ind w:left="150" w:right="150" w:firstLine="240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  <w:bookmarkStart w:id="4" w:name="pr38"/>
      <w:bookmarkEnd w:id="4"/>
      <w:proofErr w:type="spellStart"/>
      <w:r w:rsidRPr="003B0EEB">
        <w:rPr>
          <w:rFonts w:ascii="Open Sans Light" w:hAnsi="Open Sans Light" w:cs="Open Sans Light"/>
          <w:iCs/>
          <w:sz w:val="20"/>
          <w:szCs w:val="20"/>
        </w:rPr>
        <w:t>cb</w:t>
      </w:r>
      <w:proofErr w:type="spellEnd"/>
      <w:r w:rsidRPr="003B0EEB">
        <w:rPr>
          <w:rFonts w:ascii="Open Sans Light" w:hAnsi="Open Sans Light" w:cs="Open Sans Light"/>
          <w:iCs/>
          <w:sz w:val="20"/>
          <w:szCs w:val="20"/>
        </w:rPr>
        <w:t xml:space="preserve">) </w:t>
      </w:r>
      <w:r w:rsidRPr="003B0EEB">
        <w:rPr>
          <w:rFonts w:ascii="Open Sans Light" w:hAnsi="Open Sans Light" w:cs="Open Sans Light"/>
          <w:sz w:val="20"/>
          <w:szCs w:val="20"/>
        </w:rPr>
        <w:t>bármilyen arányú tulajdonában álló gazdasági társaság (ide nem értve a nyilvánosan működő részvénytársaságot).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/>
          <w:sz w:val="20"/>
          <w:szCs w:val="20"/>
        </w:rPr>
        <w:t xml:space="preserve">Kivonat az államháztartásról szóló </w:t>
      </w:r>
      <w:r w:rsidRPr="003B0EEB">
        <w:rPr>
          <w:rFonts w:ascii="Open Sans Light" w:hAnsi="Open Sans Light" w:cs="Open Sans Light"/>
          <w:b/>
          <w:bCs/>
          <w:iCs/>
          <w:sz w:val="20"/>
          <w:szCs w:val="20"/>
        </w:rPr>
        <w:t>2011. évi CXCV. törvényből: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/>
          <w:bCs/>
          <w:iCs/>
          <w:sz w:val="20"/>
          <w:szCs w:val="20"/>
        </w:rPr>
        <w:t>48/B. §</w:t>
      </w:r>
      <w:r w:rsidRPr="003B0EEB">
        <w:rPr>
          <w:rFonts w:ascii="Open Sans Light" w:hAnsi="Open Sans Light" w:cs="Open Sans Light"/>
          <w:b/>
          <w:bCs/>
          <w:iCs/>
          <w:sz w:val="20"/>
          <w:szCs w:val="20"/>
          <w:vertAlign w:val="superscript"/>
        </w:rPr>
        <w:t xml:space="preserve"> </w:t>
      </w:r>
      <w:r w:rsidRPr="003B0EEB">
        <w:rPr>
          <w:rFonts w:ascii="Open Sans Light" w:hAnsi="Open Sans Light" w:cs="Open Sans Light"/>
          <w:bCs/>
          <w:iCs/>
          <w:sz w:val="20"/>
          <w:szCs w:val="20"/>
        </w:rPr>
        <w:t>(1) Nem lehet a támogatási jogviszonyban kedvezményezett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 xml:space="preserve">a) az, aki a támogatási döntést </w:t>
      </w:r>
      <w:proofErr w:type="gramStart"/>
      <w:r w:rsidRPr="003B0EEB">
        <w:rPr>
          <w:rFonts w:ascii="Open Sans Light" w:hAnsi="Open Sans Light" w:cs="Open Sans Light"/>
          <w:bCs/>
          <w:iCs/>
          <w:sz w:val="20"/>
          <w:szCs w:val="20"/>
        </w:rPr>
        <w:t>meghozta</w:t>
      </w:r>
      <w:proofErr w:type="gramEnd"/>
      <w:r w:rsidRPr="003B0EEB">
        <w:rPr>
          <w:rFonts w:ascii="Open Sans Light" w:hAnsi="Open Sans Light" w:cs="Open Sans Light"/>
          <w:bCs/>
          <w:iCs/>
          <w:sz w:val="20"/>
          <w:szCs w:val="20"/>
        </w:rPr>
        <w:t xml:space="preserve"> vagy aki a támogatási döntés meghozatalában döntés-előkészítőként részt vett,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b)</w:t>
      </w:r>
      <w:r w:rsidRPr="003B0EEB">
        <w:rPr>
          <w:rFonts w:ascii="Open Sans Light" w:hAnsi="Open Sans Light" w:cs="Open Sans Light"/>
          <w:b/>
          <w:bCs/>
          <w:iCs/>
          <w:sz w:val="20"/>
          <w:szCs w:val="20"/>
          <w:vertAlign w:val="superscript"/>
        </w:rPr>
        <w:t xml:space="preserve"> </w:t>
      </w:r>
      <w:r w:rsidRPr="003B0EEB">
        <w:rPr>
          <w:rFonts w:ascii="Open Sans Light" w:hAnsi="Open Sans Light" w:cs="Open Sans Light"/>
          <w:bCs/>
          <w:iCs/>
          <w:sz w:val="20"/>
          <w:szCs w:val="20"/>
        </w:rPr>
        <w:t>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c) az a) és b) pont szerinti személlyel közös háztartásban élő hozzátartozó,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d) a nyilvánosan működő részvénytársaság kivételével – az a) és b) pont szerinti személy tulajdonában álló gazdasági társaság,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iCs/>
          <w:sz w:val="20"/>
          <w:szCs w:val="20"/>
        </w:rPr>
        <w:t>e)</w:t>
      </w:r>
      <w:r w:rsidRPr="003B0EEB">
        <w:rPr>
          <w:rFonts w:ascii="Open Sans Light" w:hAnsi="Open Sans Light" w:cs="Open Sans Light"/>
          <w:b/>
          <w:bCs/>
          <w:iCs/>
          <w:sz w:val="20"/>
          <w:szCs w:val="20"/>
          <w:vertAlign w:val="superscript"/>
        </w:rPr>
        <w:t xml:space="preserve"> </w:t>
      </w:r>
      <w:r w:rsidRPr="003B0EEB">
        <w:rPr>
          <w:rFonts w:ascii="Open Sans Light" w:hAnsi="Open Sans Light" w:cs="Open Sans Light"/>
          <w:bCs/>
          <w:iCs/>
          <w:sz w:val="20"/>
          <w:szCs w:val="20"/>
        </w:rPr>
        <w:t>az állam, a helyi önkormányzat, illetve a köztestület legalább 50%-</w:t>
      </w:r>
      <w:proofErr w:type="spellStart"/>
      <w:r w:rsidRPr="003B0EEB">
        <w:rPr>
          <w:rFonts w:ascii="Open Sans Light" w:hAnsi="Open Sans Light" w:cs="Open Sans Light"/>
          <w:bCs/>
          <w:iCs/>
          <w:sz w:val="20"/>
          <w:szCs w:val="20"/>
        </w:rPr>
        <w:t>os</w:t>
      </w:r>
      <w:proofErr w:type="spellEnd"/>
      <w:r w:rsidRPr="003B0EEB">
        <w:rPr>
          <w:rFonts w:ascii="Open Sans Light" w:hAnsi="Open Sans Light" w:cs="Open Sans Light"/>
          <w:bCs/>
          <w:iCs/>
          <w:sz w:val="20"/>
          <w:szCs w:val="20"/>
        </w:rPr>
        <w:t xml:space="preserve">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 </w:t>
      </w:r>
      <w:r w:rsidRPr="003B0EEB">
        <w:rPr>
          <w:rFonts w:ascii="Open Sans Light" w:hAnsi="Open Sans Light" w:cs="Open Sans Light"/>
          <w:bCs/>
          <w:i/>
          <w:iCs/>
          <w:sz w:val="20"/>
          <w:szCs w:val="20"/>
        </w:rPr>
        <w:t>a)-c) </w:t>
      </w:r>
      <w:r w:rsidRPr="003B0EEB">
        <w:rPr>
          <w:rFonts w:ascii="Open Sans Light" w:hAnsi="Open Sans Light" w:cs="Open Sans Light"/>
          <w:bCs/>
          <w:iCs/>
          <w:sz w:val="20"/>
          <w:szCs w:val="20"/>
        </w:rPr>
        <w:t>pont szerinti személy vezető tisztségviselő, az alapítvány kezelő szervének,</w:t>
      </w:r>
      <w:proofErr w:type="gramEnd"/>
      <w:r w:rsidRPr="003B0EEB">
        <w:rPr>
          <w:rFonts w:ascii="Open Sans Light" w:hAnsi="Open Sans Light" w:cs="Open Sans Light"/>
          <w:bCs/>
          <w:iCs/>
          <w:sz w:val="20"/>
          <w:szCs w:val="20"/>
        </w:rPr>
        <w:t xml:space="preserve"> </w:t>
      </w:r>
      <w:proofErr w:type="gramStart"/>
      <w:r w:rsidRPr="003B0EEB">
        <w:rPr>
          <w:rFonts w:ascii="Open Sans Light" w:hAnsi="Open Sans Light" w:cs="Open Sans Light"/>
          <w:bCs/>
          <w:iCs/>
          <w:sz w:val="20"/>
          <w:szCs w:val="20"/>
        </w:rPr>
        <w:t>szervezetének</w:t>
      </w:r>
      <w:proofErr w:type="gramEnd"/>
      <w:r w:rsidRPr="003B0EEB">
        <w:rPr>
          <w:rFonts w:ascii="Open Sans Light" w:hAnsi="Open Sans Light" w:cs="Open Sans Light"/>
          <w:bCs/>
          <w:iCs/>
          <w:sz w:val="20"/>
          <w:szCs w:val="20"/>
        </w:rPr>
        <w:t xml:space="preserve"> tagja, tisztségviselője, az egyesület, az egyházi jogi személy vagy a szakszervezet ügyintéző vagy képviseleti szervének tagja.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(2) Az (1) bekezdést nem kell alkalmazni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proofErr w:type="gramStart"/>
      <w:r w:rsidRPr="003B0EEB">
        <w:rPr>
          <w:rFonts w:ascii="Open Sans Light" w:hAnsi="Open Sans Light" w:cs="Open Sans Light"/>
          <w:bCs/>
          <w:iCs/>
          <w:sz w:val="20"/>
          <w:szCs w:val="20"/>
        </w:rPr>
        <w:t>a</w:t>
      </w:r>
      <w:proofErr w:type="gramEnd"/>
      <w:r w:rsidRPr="003B0EEB">
        <w:rPr>
          <w:rFonts w:ascii="Open Sans Light" w:hAnsi="Open Sans Light" w:cs="Open Sans Light"/>
          <w:bCs/>
          <w:iCs/>
          <w:sz w:val="20"/>
          <w:szCs w:val="20"/>
        </w:rPr>
        <w:t>) a társadalombiztosítás pénzbeli és természetbeni ellátásaira,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b) a fogyatékos természetes személyeknek a fogyatékos élethelyzetre tekintettel nyújtott pénzbeli és természetbeni ellátásokra,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c) a családtámogatásokra, és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d) 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5F1B89" w:rsidRPr="003B0EEB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  <w:r w:rsidRPr="003B0EEB">
        <w:rPr>
          <w:rFonts w:ascii="Open Sans Light" w:hAnsi="Open Sans Light" w:cs="Open Sans Light"/>
          <w:bCs/>
          <w:iCs/>
          <w:sz w:val="20"/>
          <w:szCs w:val="20"/>
        </w:rPr>
        <w:t>(3) Az (1) bekezdés e) pontja alkalmazásában nem minősül tisztségviselőnek a vagyonkezelő alapítvány vagyonellenőre.</w:t>
      </w:r>
    </w:p>
    <w:p w:rsidR="005F1B89" w:rsidRPr="00175ED8" w:rsidRDefault="005F1B89" w:rsidP="005F1B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sz w:val="20"/>
          <w:szCs w:val="20"/>
        </w:rPr>
      </w:pPr>
    </w:p>
    <w:p w:rsidR="005F1B89" w:rsidRPr="00D60ED3" w:rsidRDefault="005F1B89" w:rsidP="005F1B89">
      <w:pPr>
        <w:rPr>
          <w:rFonts w:ascii="Open Sans Light" w:hAnsi="Open Sans Light" w:cs="Open Sans Light"/>
          <w:sz w:val="20"/>
          <w:szCs w:val="20"/>
        </w:rPr>
      </w:pPr>
      <w:bookmarkStart w:id="5" w:name="_GoBack"/>
      <w:bookmarkEnd w:id="5"/>
    </w:p>
    <w:p w:rsidR="005F1B89" w:rsidRPr="002C1A83" w:rsidRDefault="005F1B89" w:rsidP="0066426B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sectPr w:rsidR="005F1B89" w:rsidRPr="002C1A83" w:rsidSect="005461A5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711"/>
    <w:multiLevelType w:val="hybridMultilevel"/>
    <w:tmpl w:val="59AEEF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307F"/>
    <w:multiLevelType w:val="hybridMultilevel"/>
    <w:tmpl w:val="64C2D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4C32"/>
    <w:multiLevelType w:val="hybridMultilevel"/>
    <w:tmpl w:val="68EEC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BFC"/>
    <w:multiLevelType w:val="hybridMultilevel"/>
    <w:tmpl w:val="39A034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59FF"/>
    <w:multiLevelType w:val="hybridMultilevel"/>
    <w:tmpl w:val="A4B678D8"/>
    <w:lvl w:ilvl="0" w:tplc="9B4A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4346"/>
    <w:multiLevelType w:val="hybridMultilevel"/>
    <w:tmpl w:val="EC96D446"/>
    <w:lvl w:ilvl="0" w:tplc="040E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44FE2"/>
    <w:multiLevelType w:val="hybridMultilevel"/>
    <w:tmpl w:val="5F7EF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3D99"/>
    <w:multiLevelType w:val="hybridMultilevel"/>
    <w:tmpl w:val="CD805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DF7"/>
    <w:multiLevelType w:val="hybridMultilevel"/>
    <w:tmpl w:val="74D48C96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02D59"/>
    <w:multiLevelType w:val="hybridMultilevel"/>
    <w:tmpl w:val="14D0BEEC"/>
    <w:lvl w:ilvl="0" w:tplc="F6BE8F1E">
      <w:start w:val="5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3191F"/>
    <w:multiLevelType w:val="hybridMultilevel"/>
    <w:tmpl w:val="C49AC7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B"/>
    <w:rsid w:val="00021750"/>
    <w:rsid w:val="00071CC0"/>
    <w:rsid w:val="000C5255"/>
    <w:rsid w:val="000D7572"/>
    <w:rsid w:val="000F01AA"/>
    <w:rsid w:val="000F5C4C"/>
    <w:rsid w:val="00107F57"/>
    <w:rsid w:val="001713A6"/>
    <w:rsid w:val="001C0DC8"/>
    <w:rsid w:val="001C73BB"/>
    <w:rsid w:val="001C7E50"/>
    <w:rsid w:val="001E7AC0"/>
    <w:rsid w:val="00216A9A"/>
    <w:rsid w:val="00257EE6"/>
    <w:rsid w:val="002B7BA3"/>
    <w:rsid w:val="002C1A83"/>
    <w:rsid w:val="002C7F49"/>
    <w:rsid w:val="003260E1"/>
    <w:rsid w:val="003D133E"/>
    <w:rsid w:val="003D16F2"/>
    <w:rsid w:val="003F671C"/>
    <w:rsid w:val="00401BE7"/>
    <w:rsid w:val="00416659"/>
    <w:rsid w:val="0045518C"/>
    <w:rsid w:val="004754AC"/>
    <w:rsid w:val="004E13E5"/>
    <w:rsid w:val="005461A5"/>
    <w:rsid w:val="00550839"/>
    <w:rsid w:val="00582219"/>
    <w:rsid w:val="005A7942"/>
    <w:rsid w:val="005F097E"/>
    <w:rsid w:val="005F1B89"/>
    <w:rsid w:val="005F741D"/>
    <w:rsid w:val="00631967"/>
    <w:rsid w:val="00634716"/>
    <w:rsid w:val="006542D7"/>
    <w:rsid w:val="006555CA"/>
    <w:rsid w:val="00661778"/>
    <w:rsid w:val="0066426B"/>
    <w:rsid w:val="006C3AC2"/>
    <w:rsid w:val="00707D39"/>
    <w:rsid w:val="00715F27"/>
    <w:rsid w:val="00763C3D"/>
    <w:rsid w:val="007C0F4A"/>
    <w:rsid w:val="00802571"/>
    <w:rsid w:val="0080516E"/>
    <w:rsid w:val="00817830"/>
    <w:rsid w:val="00825CF9"/>
    <w:rsid w:val="00826AC4"/>
    <w:rsid w:val="008B77DE"/>
    <w:rsid w:val="008B7D3C"/>
    <w:rsid w:val="00935923"/>
    <w:rsid w:val="00954BE4"/>
    <w:rsid w:val="009A6A20"/>
    <w:rsid w:val="009E1E25"/>
    <w:rsid w:val="00A02540"/>
    <w:rsid w:val="00A32FFF"/>
    <w:rsid w:val="00A40936"/>
    <w:rsid w:val="00A515F4"/>
    <w:rsid w:val="00A62A84"/>
    <w:rsid w:val="00A80167"/>
    <w:rsid w:val="00A976A0"/>
    <w:rsid w:val="00AA2560"/>
    <w:rsid w:val="00B1421E"/>
    <w:rsid w:val="00B26E0D"/>
    <w:rsid w:val="00B55C95"/>
    <w:rsid w:val="00B9517B"/>
    <w:rsid w:val="00BC73C9"/>
    <w:rsid w:val="00C642B5"/>
    <w:rsid w:val="00C81618"/>
    <w:rsid w:val="00CC4856"/>
    <w:rsid w:val="00D20803"/>
    <w:rsid w:val="00D53D1E"/>
    <w:rsid w:val="00DD05EC"/>
    <w:rsid w:val="00DF6120"/>
    <w:rsid w:val="00E34CDE"/>
    <w:rsid w:val="00E37408"/>
    <w:rsid w:val="00E53946"/>
    <w:rsid w:val="00EA6F46"/>
    <w:rsid w:val="00EB6ED7"/>
    <w:rsid w:val="00ED1F60"/>
    <w:rsid w:val="00EE655A"/>
    <w:rsid w:val="00F1747A"/>
    <w:rsid w:val="00F26930"/>
    <w:rsid w:val="00F35D80"/>
    <w:rsid w:val="00F94EDD"/>
    <w:rsid w:val="00FD4266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F0D"/>
  <w15:chartTrackingRefBased/>
  <w15:docId w15:val="{CA378FFF-84AA-4068-8E73-8269024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4ED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CF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5F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0167"/>
    <w:pPr>
      <w:ind w:left="720"/>
      <w:contextualSpacing/>
    </w:pPr>
  </w:style>
  <w:style w:type="paragraph" w:styleId="Szvegtrzs">
    <w:name w:val="Body Text"/>
    <w:basedOn w:val="Norml"/>
    <w:link w:val="SzvegtrzsChar"/>
    <w:rsid w:val="00E5394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5394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E5394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16659"/>
    <w:rPr>
      <w:color w:val="954F72" w:themeColor="followedHyperlink"/>
      <w:u w:val="single"/>
    </w:rPr>
  </w:style>
  <w:style w:type="paragraph" w:styleId="NormlWeb">
    <w:name w:val="Normal (Web)"/>
    <w:basedOn w:val="Norml"/>
    <w:rsid w:val="005F1B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.sandor@bfkh.gov.hu" TargetMode="External"/><Relationship Id="rId13" Type="http://schemas.openxmlformats.org/officeDocument/2006/relationships/hyperlink" Target="http://www.budavar.hu" TargetMode="External"/><Relationship Id="rId18" Type="http://schemas.openxmlformats.org/officeDocument/2006/relationships/hyperlink" Target="http://www.budavar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1/795-9019" TargetMode="External"/><Relationship Id="rId12" Type="http://schemas.openxmlformats.org/officeDocument/2006/relationships/hyperlink" Target="mailto:mmbh@bfkh.gov.hu" TargetMode="External"/><Relationship Id="rId17" Type="http://schemas.openxmlformats.org/officeDocument/2006/relationships/hyperlink" Target="mailto:bajor@budavar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avar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davar.hu" TargetMode="External"/><Relationship Id="rId11" Type="http://schemas.openxmlformats.org/officeDocument/2006/relationships/hyperlink" Target="mailto:bajor@budavar.h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ugyintezes.mekon.hu/index.php?u=nevjegyzek" TargetMode="External"/><Relationship Id="rId10" Type="http://schemas.openxmlformats.org/officeDocument/2006/relationships/hyperlink" Target="mailto:kiralyfalvi.laura@budavar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nyak.emese@bfkh.gov.hu" TargetMode="External"/><Relationship Id="rId14" Type="http://schemas.openxmlformats.org/officeDocument/2006/relationships/hyperlink" Target="https://www.mmk.hu/informaciok/nevjegyz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3494</Words>
  <Characters>24112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 Zsuzsanna</dc:creator>
  <cp:keywords/>
  <dc:description/>
  <cp:lastModifiedBy>Nagy Kitti</cp:lastModifiedBy>
  <cp:revision>14</cp:revision>
  <cp:lastPrinted>2021-06-01T13:13:00Z</cp:lastPrinted>
  <dcterms:created xsi:type="dcterms:W3CDTF">2022-04-27T13:59:00Z</dcterms:created>
  <dcterms:modified xsi:type="dcterms:W3CDTF">2022-05-02T08:22:00Z</dcterms:modified>
</cp:coreProperties>
</file>