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BB3" w:rsidRDefault="00F97BB3" w:rsidP="008063FB">
      <w:pPr>
        <w:spacing w:after="0" w:line="276" w:lineRule="auto"/>
        <w:jc w:val="both"/>
        <w:rPr>
          <w:rFonts w:ascii="Nexa Regular" w:hAnsi="Nexa Regular" w:cs="Open Sans Light"/>
          <w:sz w:val="20"/>
          <w:szCs w:val="20"/>
        </w:rPr>
      </w:pPr>
    </w:p>
    <w:p w:rsidR="001C07FB" w:rsidRPr="00842045" w:rsidRDefault="001C07FB" w:rsidP="008063FB">
      <w:pPr>
        <w:spacing w:after="0" w:line="276" w:lineRule="auto"/>
        <w:jc w:val="both"/>
        <w:rPr>
          <w:rFonts w:ascii="Nexa Regular" w:hAnsi="Nexa Regular" w:cs="Open Sans Light"/>
          <w:sz w:val="20"/>
          <w:szCs w:val="20"/>
        </w:rPr>
      </w:pPr>
    </w:p>
    <w:p w:rsidR="00F97BB3" w:rsidRPr="001C07FB" w:rsidRDefault="00F97BB3" w:rsidP="00F97BB3">
      <w:pPr>
        <w:spacing w:after="0" w:line="276" w:lineRule="auto"/>
        <w:jc w:val="center"/>
        <w:rPr>
          <w:rFonts w:ascii="Nexa Regular" w:hAnsi="Nexa Regular" w:cs="Open Sans Light"/>
          <w:b/>
          <w:bCs/>
          <w:sz w:val="28"/>
          <w:szCs w:val="28"/>
        </w:rPr>
      </w:pPr>
      <w:r w:rsidRPr="001C07FB">
        <w:rPr>
          <w:rFonts w:ascii="Nexa Regular" w:hAnsi="Nexa Regular" w:cs="Open Sans Light"/>
          <w:b/>
          <w:bCs/>
          <w:sz w:val="28"/>
          <w:szCs w:val="28"/>
        </w:rPr>
        <w:t>PÁLYÁZATI FELHÍVÁS</w:t>
      </w:r>
    </w:p>
    <w:p w:rsidR="00F97BB3" w:rsidRPr="00842045" w:rsidRDefault="00F97BB3" w:rsidP="00F97BB3">
      <w:pPr>
        <w:spacing w:after="0" w:line="276" w:lineRule="auto"/>
        <w:jc w:val="both"/>
        <w:rPr>
          <w:rFonts w:ascii="Nexa Regular" w:hAnsi="Nexa Regular" w:cs="Open Sans Light"/>
          <w:bCs/>
          <w:sz w:val="20"/>
          <w:szCs w:val="20"/>
        </w:rPr>
      </w:pPr>
    </w:p>
    <w:p w:rsidR="007D776C" w:rsidRPr="00842045" w:rsidRDefault="007D776C" w:rsidP="001E52D3">
      <w:pPr>
        <w:spacing w:after="0" w:line="360" w:lineRule="auto"/>
        <w:jc w:val="center"/>
        <w:rPr>
          <w:rFonts w:ascii="Nexa Regular" w:hAnsi="Nexa Regular" w:cs="Open Sans Light"/>
          <w:b/>
          <w:sz w:val="20"/>
          <w:szCs w:val="20"/>
        </w:rPr>
      </w:pPr>
      <w:r w:rsidRPr="00842045">
        <w:rPr>
          <w:rFonts w:ascii="Nexa Regular" w:hAnsi="Nexa Regular" w:cs="Open Sans Light"/>
          <w:b/>
          <w:sz w:val="20"/>
          <w:szCs w:val="20"/>
        </w:rPr>
        <w:t xml:space="preserve">A Budapest </w:t>
      </w:r>
      <w:r w:rsidR="00F97BB3" w:rsidRPr="00842045">
        <w:rPr>
          <w:rFonts w:ascii="Nexa Regular" w:hAnsi="Nexa Regular" w:cs="Open Sans Light"/>
          <w:b/>
          <w:sz w:val="20"/>
          <w:szCs w:val="20"/>
        </w:rPr>
        <w:t>I. Kerület Bu</w:t>
      </w:r>
      <w:r w:rsidRPr="00842045">
        <w:rPr>
          <w:rFonts w:ascii="Nexa Regular" w:hAnsi="Nexa Regular" w:cs="Open Sans Light"/>
          <w:b/>
          <w:sz w:val="20"/>
          <w:szCs w:val="20"/>
        </w:rPr>
        <w:t>davári Önkormányzat, mint Kiíró</w:t>
      </w:r>
    </w:p>
    <w:p w:rsidR="007D776C" w:rsidRPr="00842045" w:rsidRDefault="007D776C" w:rsidP="001E52D3">
      <w:pPr>
        <w:spacing w:after="0" w:line="360" w:lineRule="auto"/>
        <w:jc w:val="center"/>
        <w:rPr>
          <w:rFonts w:ascii="Nexa Regular" w:hAnsi="Nexa Regular" w:cs="Open Sans Light"/>
          <w:b/>
          <w:sz w:val="20"/>
          <w:szCs w:val="20"/>
        </w:rPr>
      </w:pPr>
      <w:r w:rsidRPr="00842045">
        <w:rPr>
          <w:rFonts w:ascii="Nexa Regular" w:hAnsi="Nexa Regular" w:cs="Open Sans Light"/>
          <w:b/>
          <w:sz w:val="20"/>
          <w:szCs w:val="20"/>
        </w:rPr>
        <w:t>nyilvános pályázatot hirdet</w:t>
      </w:r>
    </w:p>
    <w:p w:rsidR="007D776C" w:rsidRPr="00842045" w:rsidRDefault="004412DD" w:rsidP="001E52D3">
      <w:pPr>
        <w:spacing w:after="0" w:line="360" w:lineRule="auto"/>
        <w:jc w:val="center"/>
        <w:rPr>
          <w:rFonts w:ascii="Nexa Regular" w:hAnsi="Nexa Regular" w:cs="Open Sans Light"/>
          <w:b/>
          <w:sz w:val="20"/>
          <w:szCs w:val="20"/>
        </w:rPr>
      </w:pPr>
      <w:r>
        <w:rPr>
          <w:rFonts w:ascii="Nexa Regular" w:hAnsi="Nexa Regular" w:cs="Open Sans Light"/>
          <w:b/>
          <w:sz w:val="20"/>
          <w:szCs w:val="20"/>
        </w:rPr>
        <w:t xml:space="preserve">a tulajdonát képező, </w:t>
      </w:r>
      <w:r w:rsidR="00F97BB3" w:rsidRPr="00842045">
        <w:rPr>
          <w:rFonts w:ascii="Nexa Regular" w:hAnsi="Nexa Regular" w:cs="Open Sans Light"/>
          <w:b/>
          <w:sz w:val="20"/>
          <w:szCs w:val="20"/>
        </w:rPr>
        <w:t>alábbiakban meghatározott nem lakás céljára szolgáló helyiségek határozott id</w:t>
      </w:r>
      <w:r w:rsidR="007D776C" w:rsidRPr="00842045">
        <w:rPr>
          <w:rFonts w:ascii="Nexa Regular" w:hAnsi="Nexa Regular" w:cs="Open Sans Light"/>
          <w:b/>
          <w:sz w:val="20"/>
          <w:szCs w:val="20"/>
        </w:rPr>
        <w:t>ejű bérleti jogának elnyerésére</w:t>
      </w:r>
    </w:p>
    <w:p w:rsidR="007D776C" w:rsidRPr="00842045" w:rsidRDefault="007D776C" w:rsidP="00F97BB3">
      <w:pPr>
        <w:spacing w:after="0" w:line="276" w:lineRule="auto"/>
        <w:jc w:val="both"/>
        <w:rPr>
          <w:rFonts w:ascii="Nexa Regular" w:hAnsi="Nexa Regular" w:cs="Open Sans Light"/>
          <w:sz w:val="20"/>
          <w:szCs w:val="20"/>
        </w:rPr>
      </w:pPr>
    </w:p>
    <w:p w:rsidR="00F97BB3" w:rsidRPr="00842045" w:rsidRDefault="00E50BAB" w:rsidP="00F97BB3">
      <w:pPr>
        <w:spacing w:after="0" w:line="276" w:lineRule="auto"/>
        <w:jc w:val="both"/>
        <w:rPr>
          <w:rFonts w:ascii="Nexa Regular" w:hAnsi="Nexa Regular" w:cs="Open Sans Light"/>
          <w:sz w:val="20"/>
          <w:szCs w:val="20"/>
        </w:rPr>
      </w:pPr>
      <w:r w:rsidRPr="00842045">
        <w:rPr>
          <w:rFonts w:ascii="Nexa Regular" w:hAnsi="Nexa Regular" w:cs="Open Sans Light"/>
          <w:sz w:val="20"/>
          <w:szCs w:val="20"/>
        </w:rPr>
        <w:t>a Budapest I. K</w:t>
      </w:r>
      <w:r w:rsidR="00BC7956" w:rsidRPr="00842045">
        <w:rPr>
          <w:rFonts w:ascii="Nexa Regular" w:hAnsi="Nexa Regular" w:cs="Open Sans Light"/>
          <w:sz w:val="20"/>
          <w:szCs w:val="20"/>
        </w:rPr>
        <w:t>erület Budavári</w:t>
      </w:r>
      <w:r w:rsidR="00F97BB3" w:rsidRPr="00842045">
        <w:rPr>
          <w:rFonts w:ascii="Nexa Regular" w:hAnsi="Nexa Regular" w:cs="Open Sans Light"/>
          <w:sz w:val="20"/>
          <w:szCs w:val="20"/>
        </w:rPr>
        <w:t xml:space="preserve"> Önkormán</w:t>
      </w:r>
      <w:r w:rsidR="001E52D3">
        <w:rPr>
          <w:rFonts w:ascii="Nexa Regular" w:hAnsi="Nexa Regular" w:cs="Open Sans Light"/>
          <w:sz w:val="20"/>
          <w:szCs w:val="20"/>
        </w:rPr>
        <w:t>yzat Képviselő-testületének az ö</w:t>
      </w:r>
      <w:r w:rsidR="00F97BB3" w:rsidRPr="00842045">
        <w:rPr>
          <w:rFonts w:ascii="Nexa Regular" w:hAnsi="Nexa Regular" w:cs="Open Sans Light"/>
          <w:sz w:val="20"/>
          <w:szCs w:val="20"/>
        </w:rPr>
        <w:t>nkormányzat tulajdonában</w:t>
      </w:r>
      <w:r w:rsidR="00BC7956" w:rsidRPr="00842045">
        <w:rPr>
          <w:rFonts w:ascii="Nexa Regular" w:hAnsi="Nexa Regular" w:cs="Open Sans Light"/>
          <w:sz w:val="20"/>
          <w:szCs w:val="20"/>
        </w:rPr>
        <w:t xml:space="preserve"> álló</w:t>
      </w:r>
      <w:r w:rsidR="00F97BB3" w:rsidRPr="00842045">
        <w:rPr>
          <w:rFonts w:ascii="Nexa Regular" w:hAnsi="Nexa Regular" w:cs="Open Sans Light"/>
          <w:sz w:val="20"/>
          <w:szCs w:val="20"/>
        </w:rPr>
        <w:t xml:space="preserve"> lakások és</w:t>
      </w:r>
      <w:r w:rsidR="00BC7956" w:rsidRPr="00842045">
        <w:rPr>
          <w:rFonts w:ascii="Nexa Regular" w:hAnsi="Nexa Regular" w:cs="Open Sans Light"/>
          <w:sz w:val="20"/>
          <w:szCs w:val="20"/>
        </w:rPr>
        <w:t xml:space="preserve"> nem lakás céljára szolgáló</w:t>
      </w:r>
      <w:r w:rsidR="00F97BB3" w:rsidRPr="00842045">
        <w:rPr>
          <w:rFonts w:ascii="Nexa Regular" w:hAnsi="Nexa Regular" w:cs="Open Sans Light"/>
          <w:sz w:val="20"/>
          <w:szCs w:val="20"/>
        </w:rPr>
        <w:t xml:space="preserve"> helyiségek bérb</w:t>
      </w:r>
      <w:r w:rsidR="00BC7956" w:rsidRPr="00842045">
        <w:rPr>
          <w:rFonts w:ascii="Nexa Regular" w:hAnsi="Nexa Regular" w:cs="Open Sans Light"/>
          <w:sz w:val="20"/>
          <w:szCs w:val="20"/>
        </w:rPr>
        <w:t>eadásának feltételeiről szóló 2/2017.</w:t>
      </w:r>
      <w:r w:rsidRPr="00842045">
        <w:rPr>
          <w:rFonts w:ascii="Nexa Regular" w:hAnsi="Nexa Regular" w:cs="Open Sans Light"/>
          <w:sz w:val="20"/>
          <w:szCs w:val="20"/>
        </w:rPr>
        <w:t xml:space="preserve"> </w:t>
      </w:r>
      <w:r w:rsidR="00BC7956" w:rsidRPr="00842045">
        <w:rPr>
          <w:rFonts w:ascii="Nexa Regular" w:hAnsi="Nexa Regular" w:cs="Open Sans Light"/>
          <w:sz w:val="20"/>
          <w:szCs w:val="20"/>
        </w:rPr>
        <w:t>(II.2</w:t>
      </w:r>
      <w:r w:rsidR="00F97BB3" w:rsidRPr="00842045">
        <w:rPr>
          <w:rFonts w:ascii="Nexa Regular" w:hAnsi="Nexa Regular" w:cs="Open Sans Light"/>
          <w:sz w:val="20"/>
          <w:szCs w:val="20"/>
        </w:rPr>
        <w:t xml:space="preserve">3.) önkormányzati rendelete, valamint a </w:t>
      </w:r>
      <w:r w:rsidRPr="00842045">
        <w:rPr>
          <w:rFonts w:ascii="Nexa Regular" w:hAnsi="Nexa Regular" w:cs="Open Sans Light"/>
          <w:sz w:val="20"/>
          <w:szCs w:val="20"/>
        </w:rPr>
        <w:t xml:space="preserve">Képviselő-testület </w:t>
      </w:r>
      <w:r w:rsidR="007D776C" w:rsidRPr="00842045">
        <w:rPr>
          <w:rFonts w:ascii="Nexa Regular" w:hAnsi="Nexa Regular" w:cs="Open Sans Light"/>
          <w:sz w:val="20"/>
          <w:szCs w:val="20"/>
        </w:rPr>
        <w:t>Tulajdonosi Bizottság</w:t>
      </w:r>
      <w:r w:rsidR="001E52D3">
        <w:rPr>
          <w:rFonts w:ascii="Nexa Regular" w:hAnsi="Nexa Regular" w:cs="Open Sans Light"/>
          <w:sz w:val="20"/>
          <w:szCs w:val="20"/>
        </w:rPr>
        <w:t>ának</w:t>
      </w:r>
      <w:r w:rsidR="007D776C" w:rsidRPr="00842045">
        <w:rPr>
          <w:rFonts w:ascii="Nexa Regular" w:hAnsi="Nexa Regular" w:cs="Open Sans Light"/>
          <w:sz w:val="20"/>
          <w:szCs w:val="20"/>
        </w:rPr>
        <w:t xml:space="preserve"> </w:t>
      </w:r>
      <w:r w:rsidR="00FD6BAB">
        <w:rPr>
          <w:rFonts w:ascii="Nexa Regular" w:hAnsi="Nexa Regular" w:cs="Open Sans Light"/>
          <w:sz w:val="20"/>
          <w:szCs w:val="20"/>
        </w:rPr>
        <w:t>jelen pályázati f</w:t>
      </w:r>
      <w:r w:rsidR="00F97BB3" w:rsidRPr="00842045">
        <w:rPr>
          <w:rFonts w:ascii="Nexa Regular" w:hAnsi="Nexa Regular" w:cs="Open Sans Light"/>
          <w:sz w:val="20"/>
          <w:szCs w:val="20"/>
        </w:rPr>
        <w:t>elhívás</w:t>
      </w:r>
      <w:r w:rsidR="007D776C" w:rsidRPr="00842045">
        <w:rPr>
          <w:rFonts w:ascii="Nexa Regular" w:hAnsi="Nexa Regular" w:cs="Open Sans Light"/>
          <w:sz w:val="20"/>
          <w:szCs w:val="20"/>
        </w:rPr>
        <w:t xml:space="preserve">t jóváhagyó </w:t>
      </w:r>
      <w:r w:rsidR="00D23722">
        <w:rPr>
          <w:rFonts w:ascii="Nexa Regular" w:hAnsi="Nexa Regular" w:cs="Open Sans Light"/>
          <w:sz w:val="20"/>
          <w:szCs w:val="20"/>
        </w:rPr>
        <w:t>55</w:t>
      </w:r>
      <w:r w:rsidR="007D776C" w:rsidRPr="00842045">
        <w:rPr>
          <w:rFonts w:ascii="Nexa Regular" w:hAnsi="Nexa Regular" w:cs="Open Sans Light"/>
          <w:sz w:val="20"/>
          <w:szCs w:val="20"/>
        </w:rPr>
        <w:t xml:space="preserve">/2021. (X. 19.) </w:t>
      </w:r>
      <w:r w:rsidR="00F97BB3" w:rsidRPr="00842045">
        <w:rPr>
          <w:rFonts w:ascii="Nexa Regular" w:hAnsi="Nexa Regular" w:cs="Open Sans Light"/>
          <w:sz w:val="20"/>
          <w:szCs w:val="20"/>
        </w:rPr>
        <w:t>határozata alapján:</w:t>
      </w:r>
    </w:p>
    <w:p w:rsidR="00D14F87" w:rsidRPr="00842045" w:rsidRDefault="00D14F87" w:rsidP="00D14F87">
      <w:pPr>
        <w:spacing w:after="0" w:line="276" w:lineRule="auto"/>
        <w:jc w:val="both"/>
        <w:rPr>
          <w:rFonts w:ascii="Nexa Regular" w:hAnsi="Nexa Regular" w:cs="Open Sans Light"/>
          <w:sz w:val="20"/>
          <w:szCs w:val="20"/>
        </w:rPr>
      </w:pPr>
    </w:p>
    <w:tbl>
      <w:tblPr>
        <w:tblStyle w:val="Rcsostblzat"/>
        <w:tblW w:w="10348" w:type="dxa"/>
        <w:tblInd w:w="-714" w:type="dxa"/>
        <w:tblLayout w:type="fixed"/>
        <w:tblLook w:val="04A0" w:firstRow="1" w:lastRow="0" w:firstColumn="1" w:lastColumn="0" w:noHBand="0" w:noVBand="1"/>
      </w:tblPr>
      <w:tblGrid>
        <w:gridCol w:w="3119"/>
        <w:gridCol w:w="1985"/>
        <w:gridCol w:w="1417"/>
        <w:gridCol w:w="1843"/>
        <w:gridCol w:w="1984"/>
      </w:tblGrid>
      <w:tr w:rsidR="00842045" w:rsidRPr="00842045" w:rsidTr="00E50BAB">
        <w:trPr>
          <w:trHeight w:val="602"/>
        </w:trPr>
        <w:tc>
          <w:tcPr>
            <w:tcW w:w="10348" w:type="dxa"/>
            <w:gridSpan w:val="5"/>
            <w:vAlign w:val="center"/>
          </w:tcPr>
          <w:p w:rsidR="00D14F87" w:rsidRPr="00842045" w:rsidRDefault="00D14F87" w:rsidP="004941A0">
            <w:pPr>
              <w:spacing w:line="276" w:lineRule="auto"/>
              <w:jc w:val="center"/>
              <w:rPr>
                <w:rFonts w:ascii="Nexa Regular" w:hAnsi="Nexa Regular" w:cs="Open Sans Light"/>
                <w:b/>
                <w:sz w:val="20"/>
                <w:szCs w:val="20"/>
              </w:rPr>
            </w:pPr>
            <w:r w:rsidRPr="00842045">
              <w:rPr>
                <w:rFonts w:ascii="Nexa Regular" w:hAnsi="Nexa Regular" w:cs="Open Sans Light"/>
                <w:b/>
                <w:sz w:val="20"/>
                <w:szCs w:val="20"/>
              </w:rPr>
              <w:t>Pályázaton meghirdetésre kerülő helyiségek</w:t>
            </w:r>
          </w:p>
        </w:tc>
      </w:tr>
      <w:tr w:rsidR="00842045" w:rsidRPr="00842045" w:rsidTr="001E52D3">
        <w:tc>
          <w:tcPr>
            <w:tcW w:w="3119" w:type="dxa"/>
            <w:vAlign w:val="center"/>
          </w:tcPr>
          <w:p w:rsidR="00842045" w:rsidRPr="00842045" w:rsidRDefault="00842045" w:rsidP="00E50BAB">
            <w:pPr>
              <w:spacing w:line="276" w:lineRule="auto"/>
              <w:jc w:val="center"/>
              <w:rPr>
                <w:rFonts w:ascii="Nexa Regular" w:hAnsi="Nexa Regular" w:cs="Open Sans Light"/>
                <w:b/>
                <w:sz w:val="20"/>
                <w:szCs w:val="20"/>
              </w:rPr>
            </w:pPr>
            <w:r w:rsidRPr="00842045">
              <w:rPr>
                <w:rFonts w:ascii="Nexa Regular" w:hAnsi="Nexa Regular" w:cs="Open Sans Light"/>
                <w:b/>
                <w:sz w:val="20"/>
                <w:szCs w:val="20"/>
              </w:rPr>
              <w:t>Cím</w:t>
            </w:r>
          </w:p>
        </w:tc>
        <w:tc>
          <w:tcPr>
            <w:tcW w:w="1985" w:type="dxa"/>
            <w:vAlign w:val="center"/>
          </w:tcPr>
          <w:p w:rsidR="00842045" w:rsidRPr="00842045" w:rsidRDefault="00842045" w:rsidP="00E50BAB">
            <w:pPr>
              <w:spacing w:line="276" w:lineRule="auto"/>
              <w:jc w:val="center"/>
              <w:rPr>
                <w:rFonts w:ascii="Nexa Regular" w:hAnsi="Nexa Regular" w:cs="Open Sans Light"/>
                <w:b/>
                <w:sz w:val="20"/>
                <w:szCs w:val="20"/>
              </w:rPr>
            </w:pPr>
            <w:r w:rsidRPr="00842045">
              <w:rPr>
                <w:rFonts w:ascii="Nexa Regular" w:hAnsi="Nexa Regular" w:cs="Open Sans Light"/>
                <w:b/>
                <w:sz w:val="20"/>
                <w:szCs w:val="20"/>
              </w:rPr>
              <w:t>Helyrajzi szám</w:t>
            </w:r>
          </w:p>
        </w:tc>
        <w:tc>
          <w:tcPr>
            <w:tcW w:w="1417" w:type="dxa"/>
            <w:vAlign w:val="center"/>
          </w:tcPr>
          <w:p w:rsidR="00842045" w:rsidRPr="00842045" w:rsidRDefault="00842045" w:rsidP="00E50BAB">
            <w:pPr>
              <w:spacing w:line="276" w:lineRule="auto"/>
              <w:jc w:val="center"/>
              <w:rPr>
                <w:rFonts w:ascii="Nexa Regular" w:hAnsi="Nexa Regular" w:cs="Open Sans Light"/>
                <w:b/>
                <w:sz w:val="20"/>
                <w:szCs w:val="20"/>
              </w:rPr>
            </w:pPr>
            <w:r w:rsidRPr="00842045">
              <w:rPr>
                <w:rFonts w:ascii="Nexa Regular" w:hAnsi="Nexa Regular" w:cs="Open Sans Light"/>
                <w:b/>
                <w:sz w:val="20"/>
                <w:szCs w:val="20"/>
              </w:rPr>
              <w:t>Terület (m</w:t>
            </w:r>
            <w:r w:rsidRPr="00842045">
              <w:rPr>
                <w:rFonts w:ascii="Nexa Regular" w:hAnsi="Nexa Regular" w:cs="Open Sans Light"/>
                <w:b/>
                <w:sz w:val="20"/>
                <w:szCs w:val="20"/>
                <w:vertAlign w:val="superscript"/>
              </w:rPr>
              <w:t>2</w:t>
            </w:r>
            <w:r w:rsidRPr="00842045">
              <w:rPr>
                <w:rFonts w:ascii="Nexa Regular" w:hAnsi="Nexa Regular" w:cs="Open Sans Light"/>
                <w:b/>
                <w:sz w:val="20"/>
                <w:szCs w:val="20"/>
              </w:rPr>
              <w:t>)</w:t>
            </w:r>
          </w:p>
        </w:tc>
        <w:tc>
          <w:tcPr>
            <w:tcW w:w="1843" w:type="dxa"/>
            <w:vAlign w:val="center"/>
          </w:tcPr>
          <w:p w:rsidR="00842045" w:rsidRPr="00842045" w:rsidRDefault="00842045" w:rsidP="00E50BAB">
            <w:pPr>
              <w:spacing w:line="276" w:lineRule="auto"/>
              <w:jc w:val="center"/>
              <w:rPr>
                <w:rFonts w:ascii="Nexa Regular" w:hAnsi="Nexa Regular" w:cs="Open Sans Light"/>
                <w:b/>
                <w:sz w:val="20"/>
                <w:szCs w:val="20"/>
              </w:rPr>
            </w:pPr>
            <w:r w:rsidRPr="00842045">
              <w:rPr>
                <w:rFonts w:ascii="Nexa Regular" w:hAnsi="Nexa Regular" w:cs="Open Sans Light"/>
                <w:b/>
                <w:sz w:val="20"/>
                <w:szCs w:val="20"/>
              </w:rPr>
              <w:t>Megnevezés*</w:t>
            </w:r>
          </w:p>
        </w:tc>
        <w:tc>
          <w:tcPr>
            <w:tcW w:w="1984" w:type="dxa"/>
            <w:vAlign w:val="center"/>
          </w:tcPr>
          <w:p w:rsidR="009070BC" w:rsidRPr="00842045" w:rsidRDefault="00842045" w:rsidP="00E50BAB">
            <w:pPr>
              <w:spacing w:line="276" w:lineRule="auto"/>
              <w:jc w:val="center"/>
              <w:rPr>
                <w:rFonts w:ascii="Nexa Regular" w:hAnsi="Nexa Regular" w:cs="Open Sans Light"/>
                <w:b/>
                <w:sz w:val="20"/>
                <w:szCs w:val="20"/>
              </w:rPr>
            </w:pPr>
            <w:r w:rsidRPr="00842045">
              <w:rPr>
                <w:rFonts w:ascii="Nexa Regular" w:hAnsi="Nexa Regular" w:cs="Open Sans Light"/>
                <w:b/>
                <w:sz w:val="20"/>
                <w:szCs w:val="20"/>
              </w:rPr>
              <w:t>Induló</w:t>
            </w:r>
            <w:r w:rsidR="009070BC">
              <w:rPr>
                <w:rFonts w:ascii="Nexa Regular" w:hAnsi="Nexa Regular" w:cs="Open Sans Light"/>
                <w:b/>
                <w:sz w:val="20"/>
                <w:szCs w:val="20"/>
              </w:rPr>
              <w:t xml:space="preserve"> (minimális)</w:t>
            </w:r>
          </w:p>
          <w:p w:rsidR="00842045" w:rsidRPr="00842045" w:rsidRDefault="000C0C55" w:rsidP="00E50BAB">
            <w:pPr>
              <w:spacing w:line="276" w:lineRule="auto"/>
              <w:jc w:val="center"/>
              <w:rPr>
                <w:rFonts w:ascii="Nexa Regular" w:hAnsi="Nexa Regular" w:cs="Open Sans Light"/>
                <w:b/>
                <w:sz w:val="20"/>
                <w:szCs w:val="20"/>
              </w:rPr>
            </w:pPr>
            <w:r>
              <w:rPr>
                <w:rFonts w:ascii="Nexa Regular" w:hAnsi="Nexa Regular" w:cs="Open Sans Light"/>
                <w:b/>
                <w:sz w:val="20"/>
                <w:szCs w:val="20"/>
              </w:rPr>
              <w:t xml:space="preserve">havi </w:t>
            </w:r>
            <w:r w:rsidR="00842045" w:rsidRPr="00842045">
              <w:rPr>
                <w:rFonts w:ascii="Nexa Regular" w:hAnsi="Nexa Regular" w:cs="Open Sans Light"/>
                <w:b/>
                <w:sz w:val="20"/>
                <w:szCs w:val="20"/>
              </w:rPr>
              <w:t>bérleti díj</w:t>
            </w:r>
          </w:p>
          <w:p w:rsidR="00842045" w:rsidRPr="00842045" w:rsidRDefault="00842045" w:rsidP="000C0C55">
            <w:pPr>
              <w:spacing w:line="276" w:lineRule="auto"/>
              <w:jc w:val="center"/>
              <w:rPr>
                <w:rFonts w:ascii="Nexa Regular" w:hAnsi="Nexa Regular" w:cs="Open Sans Light"/>
                <w:b/>
                <w:sz w:val="20"/>
                <w:szCs w:val="20"/>
              </w:rPr>
            </w:pPr>
            <w:r w:rsidRPr="00842045">
              <w:rPr>
                <w:rFonts w:ascii="Nexa Regular" w:hAnsi="Nexa Regular" w:cs="Open Sans Light"/>
                <w:b/>
                <w:sz w:val="20"/>
                <w:szCs w:val="20"/>
              </w:rPr>
              <w:t>(</w:t>
            </w:r>
            <w:r w:rsidR="000C0C55">
              <w:rPr>
                <w:rFonts w:ascii="Nexa Regular" w:hAnsi="Nexa Regular" w:cs="Open Sans Light"/>
                <w:b/>
                <w:sz w:val="20"/>
                <w:szCs w:val="20"/>
              </w:rPr>
              <w:t>nettó</w:t>
            </w:r>
            <w:r w:rsidRPr="00842045">
              <w:rPr>
                <w:rFonts w:ascii="Nexa Regular" w:hAnsi="Nexa Regular" w:cs="Open Sans Light"/>
                <w:b/>
                <w:sz w:val="20"/>
                <w:szCs w:val="20"/>
              </w:rPr>
              <w:t>)</w:t>
            </w:r>
          </w:p>
        </w:tc>
      </w:tr>
      <w:tr w:rsidR="00842045" w:rsidRPr="00842045" w:rsidTr="001E52D3">
        <w:tc>
          <w:tcPr>
            <w:tcW w:w="3119" w:type="dxa"/>
          </w:tcPr>
          <w:p w:rsidR="00842045" w:rsidRPr="00842045" w:rsidRDefault="004903C6" w:rsidP="004941A0">
            <w:pPr>
              <w:spacing w:line="276" w:lineRule="auto"/>
              <w:jc w:val="both"/>
              <w:rPr>
                <w:rFonts w:ascii="Nexa Regular" w:hAnsi="Nexa Regular" w:cs="Open Sans Light"/>
                <w:sz w:val="20"/>
                <w:szCs w:val="20"/>
              </w:rPr>
            </w:pPr>
            <w:r>
              <w:rPr>
                <w:rFonts w:ascii="Nexa Regular" w:hAnsi="Nexa Regular" w:cs="Open Sans Light"/>
                <w:sz w:val="20"/>
                <w:szCs w:val="20"/>
              </w:rPr>
              <w:t>Attila út 71. ajtó: 3.</w:t>
            </w:r>
          </w:p>
        </w:tc>
        <w:tc>
          <w:tcPr>
            <w:tcW w:w="1985" w:type="dxa"/>
          </w:tcPr>
          <w:p w:rsidR="00842045" w:rsidRPr="00842045" w:rsidRDefault="004903C6" w:rsidP="004941A0">
            <w:pPr>
              <w:spacing w:line="276" w:lineRule="auto"/>
              <w:jc w:val="both"/>
              <w:rPr>
                <w:rFonts w:ascii="Nexa Regular" w:hAnsi="Nexa Regular" w:cs="Open Sans Light"/>
                <w:sz w:val="20"/>
                <w:szCs w:val="20"/>
              </w:rPr>
            </w:pPr>
            <w:r>
              <w:rPr>
                <w:rFonts w:ascii="Nexa Regular" w:hAnsi="Nexa Regular" w:cs="Open Sans Light"/>
                <w:sz w:val="20"/>
                <w:szCs w:val="20"/>
              </w:rPr>
              <w:t>7109/0/A/4</w:t>
            </w:r>
          </w:p>
        </w:tc>
        <w:tc>
          <w:tcPr>
            <w:tcW w:w="1417" w:type="dxa"/>
          </w:tcPr>
          <w:p w:rsidR="00842045" w:rsidRPr="00842045" w:rsidRDefault="004903C6" w:rsidP="004941A0">
            <w:pPr>
              <w:spacing w:line="276" w:lineRule="auto"/>
              <w:jc w:val="both"/>
              <w:rPr>
                <w:rFonts w:ascii="Nexa Regular" w:hAnsi="Nexa Regular" w:cs="Open Sans Light"/>
                <w:sz w:val="20"/>
                <w:szCs w:val="20"/>
              </w:rPr>
            </w:pPr>
            <w:r>
              <w:rPr>
                <w:rFonts w:ascii="Nexa Regular" w:hAnsi="Nexa Regular" w:cs="Open Sans Light"/>
                <w:sz w:val="20"/>
                <w:szCs w:val="20"/>
              </w:rPr>
              <w:t>17</w:t>
            </w:r>
          </w:p>
        </w:tc>
        <w:tc>
          <w:tcPr>
            <w:tcW w:w="1843" w:type="dxa"/>
          </w:tcPr>
          <w:p w:rsidR="00842045" w:rsidRPr="00842045" w:rsidRDefault="004903C6" w:rsidP="004941A0">
            <w:pPr>
              <w:spacing w:line="276" w:lineRule="auto"/>
              <w:jc w:val="both"/>
              <w:rPr>
                <w:rFonts w:ascii="Nexa Regular" w:hAnsi="Nexa Regular" w:cs="Open Sans Light"/>
                <w:sz w:val="20"/>
                <w:szCs w:val="20"/>
              </w:rPr>
            </w:pPr>
            <w:r>
              <w:rPr>
                <w:rFonts w:ascii="Nexa Regular" w:hAnsi="Nexa Regular" w:cs="Open Sans Light"/>
                <w:sz w:val="20"/>
                <w:szCs w:val="20"/>
              </w:rPr>
              <w:t>üzlethelyiség</w:t>
            </w:r>
          </w:p>
        </w:tc>
        <w:tc>
          <w:tcPr>
            <w:tcW w:w="1984" w:type="dxa"/>
          </w:tcPr>
          <w:p w:rsidR="00842045" w:rsidRPr="00842045" w:rsidRDefault="004903C6" w:rsidP="001E52D3">
            <w:pPr>
              <w:spacing w:line="276" w:lineRule="auto"/>
              <w:jc w:val="right"/>
              <w:rPr>
                <w:rFonts w:ascii="Nexa Regular" w:hAnsi="Nexa Regular" w:cs="Open Sans Light"/>
                <w:sz w:val="20"/>
                <w:szCs w:val="20"/>
              </w:rPr>
            </w:pPr>
            <w:r>
              <w:rPr>
                <w:rFonts w:ascii="Nexa Regular" w:hAnsi="Nexa Regular" w:cs="Open Sans Light"/>
                <w:sz w:val="20"/>
                <w:szCs w:val="20"/>
              </w:rPr>
              <w:t>56.851.- Ft</w:t>
            </w:r>
          </w:p>
        </w:tc>
      </w:tr>
      <w:tr w:rsidR="00CD0831" w:rsidRPr="00842045" w:rsidTr="001E52D3">
        <w:tc>
          <w:tcPr>
            <w:tcW w:w="3119" w:type="dxa"/>
          </w:tcPr>
          <w:p w:rsidR="00CD0831" w:rsidRPr="00842045" w:rsidRDefault="00CD0831" w:rsidP="00CD0831">
            <w:pPr>
              <w:spacing w:line="276" w:lineRule="auto"/>
              <w:jc w:val="both"/>
              <w:rPr>
                <w:rFonts w:ascii="Nexa Regular" w:hAnsi="Nexa Regular" w:cs="Open Sans Light"/>
                <w:sz w:val="20"/>
                <w:szCs w:val="20"/>
              </w:rPr>
            </w:pPr>
            <w:r>
              <w:rPr>
                <w:rFonts w:ascii="Nexa Regular" w:hAnsi="Nexa Regular" w:cs="Open Sans Light"/>
                <w:sz w:val="20"/>
                <w:szCs w:val="20"/>
              </w:rPr>
              <w:t>Attila út 77. földszint</w:t>
            </w:r>
          </w:p>
        </w:tc>
        <w:tc>
          <w:tcPr>
            <w:tcW w:w="1985" w:type="dxa"/>
          </w:tcPr>
          <w:p w:rsidR="00CD0831" w:rsidRPr="00842045" w:rsidRDefault="00CD0831" w:rsidP="00CD0831">
            <w:pPr>
              <w:spacing w:line="276" w:lineRule="auto"/>
              <w:jc w:val="both"/>
              <w:rPr>
                <w:rFonts w:ascii="Nexa Regular" w:hAnsi="Nexa Regular" w:cs="Open Sans Light"/>
                <w:sz w:val="20"/>
                <w:szCs w:val="20"/>
              </w:rPr>
            </w:pPr>
            <w:r>
              <w:rPr>
                <w:rFonts w:ascii="Nexa Regular" w:hAnsi="Nexa Regular" w:cs="Open Sans Light"/>
                <w:sz w:val="20"/>
                <w:szCs w:val="20"/>
              </w:rPr>
              <w:t>7113/0/A/1</w:t>
            </w:r>
          </w:p>
        </w:tc>
        <w:tc>
          <w:tcPr>
            <w:tcW w:w="1417" w:type="dxa"/>
          </w:tcPr>
          <w:p w:rsidR="00CD0831" w:rsidRPr="00842045" w:rsidRDefault="00CD0831" w:rsidP="00CD0831">
            <w:pPr>
              <w:spacing w:line="276" w:lineRule="auto"/>
              <w:jc w:val="both"/>
              <w:rPr>
                <w:rFonts w:ascii="Nexa Regular" w:hAnsi="Nexa Regular" w:cs="Open Sans Light"/>
                <w:sz w:val="20"/>
                <w:szCs w:val="20"/>
              </w:rPr>
            </w:pPr>
            <w:r>
              <w:rPr>
                <w:rFonts w:ascii="Nexa Regular" w:hAnsi="Nexa Regular" w:cs="Open Sans Light"/>
                <w:sz w:val="20"/>
                <w:szCs w:val="20"/>
              </w:rPr>
              <w:t>38</w:t>
            </w:r>
          </w:p>
        </w:tc>
        <w:tc>
          <w:tcPr>
            <w:tcW w:w="1843" w:type="dxa"/>
          </w:tcPr>
          <w:p w:rsidR="00CD0831" w:rsidRPr="00842045" w:rsidRDefault="00CD0831" w:rsidP="00CD0831">
            <w:pPr>
              <w:spacing w:line="276" w:lineRule="auto"/>
              <w:jc w:val="both"/>
              <w:rPr>
                <w:rFonts w:ascii="Nexa Regular" w:hAnsi="Nexa Regular" w:cs="Open Sans Light"/>
                <w:sz w:val="20"/>
                <w:szCs w:val="20"/>
              </w:rPr>
            </w:pPr>
            <w:r>
              <w:rPr>
                <w:rFonts w:ascii="Nexa Regular" w:hAnsi="Nexa Regular" w:cs="Open Sans Light"/>
                <w:sz w:val="20"/>
                <w:szCs w:val="20"/>
              </w:rPr>
              <w:t>üzlethelyiség</w:t>
            </w:r>
          </w:p>
        </w:tc>
        <w:tc>
          <w:tcPr>
            <w:tcW w:w="1984" w:type="dxa"/>
          </w:tcPr>
          <w:p w:rsidR="00CD0831" w:rsidRPr="00842045" w:rsidRDefault="00CD0831" w:rsidP="001E52D3">
            <w:pPr>
              <w:spacing w:line="276" w:lineRule="auto"/>
              <w:jc w:val="right"/>
              <w:rPr>
                <w:rFonts w:ascii="Nexa Regular" w:hAnsi="Nexa Regular" w:cs="Open Sans Light"/>
                <w:sz w:val="20"/>
                <w:szCs w:val="20"/>
              </w:rPr>
            </w:pPr>
            <w:r>
              <w:rPr>
                <w:rFonts w:ascii="Nexa Regular" w:hAnsi="Nexa Regular" w:cs="Open Sans Light"/>
                <w:sz w:val="20"/>
                <w:szCs w:val="20"/>
              </w:rPr>
              <w:t>127.078.- Ft</w:t>
            </w:r>
          </w:p>
        </w:tc>
      </w:tr>
      <w:tr w:rsidR="00CD0831" w:rsidRPr="00842045" w:rsidTr="001E52D3">
        <w:tc>
          <w:tcPr>
            <w:tcW w:w="3119" w:type="dxa"/>
          </w:tcPr>
          <w:p w:rsidR="00CD0831" w:rsidRPr="00842045" w:rsidRDefault="00CD0831" w:rsidP="00CD0831">
            <w:pPr>
              <w:spacing w:line="276" w:lineRule="auto"/>
              <w:jc w:val="both"/>
              <w:rPr>
                <w:rFonts w:ascii="Nexa Regular" w:hAnsi="Nexa Regular" w:cs="Open Sans Light"/>
                <w:sz w:val="20"/>
                <w:szCs w:val="20"/>
              </w:rPr>
            </w:pPr>
            <w:r>
              <w:rPr>
                <w:rFonts w:ascii="Nexa Regular" w:hAnsi="Nexa Regular" w:cs="Open Sans Light"/>
                <w:sz w:val="20"/>
                <w:szCs w:val="20"/>
              </w:rPr>
              <w:t>Attila út 77. földszint</w:t>
            </w:r>
          </w:p>
        </w:tc>
        <w:tc>
          <w:tcPr>
            <w:tcW w:w="1985" w:type="dxa"/>
          </w:tcPr>
          <w:p w:rsidR="00CD0831" w:rsidRPr="00842045" w:rsidRDefault="00CD0831" w:rsidP="00CD0831">
            <w:pPr>
              <w:spacing w:line="276" w:lineRule="auto"/>
              <w:jc w:val="both"/>
              <w:rPr>
                <w:rFonts w:ascii="Nexa Regular" w:hAnsi="Nexa Regular" w:cs="Open Sans Light"/>
                <w:sz w:val="20"/>
                <w:szCs w:val="20"/>
              </w:rPr>
            </w:pPr>
            <w:r>
              <w:rPr>
                <w:rFonts w:ascii="Nexa Regular" w:hAnsi="Nexa Regular" w:cs="Open Sans Light"/>
                <w:sz w:val="20"/>
                <w:szCs w:val="20"/>
              </w:rPr>
              <w:t>7113/0/A/3</w:t>
            </w:r>
          </w:p>
        </w:tc>
        <w:tc>
          <w:tcPr>
            <w:tcW w:w="1417" w:type="dxa"/>
          </w:tcPr>
          <w:p w:rsidR="00CD0831" w:rsidRPr="00842045" w:rsidRDefault="00CD0831" w:rsidP="00CD0831">
            <w:pPr>
              <w:spacing w:line="276" w:lineRule="auto"/>
              <w:jc w:val="both"/>
              <w:rPr>
                <w:rFonts w:ascii="Nexa Regular" w:hAnsi="Nexa Regular" w:cs="Open Sans Light"/>
                <w:sz w:val="20"/>
                <w:szCs w:val="20"/>
              </w:rPr>
            </w:pPr>
            <w:r>
              <w:rPr>
                <w:rFonts w:ascii="Nexa Regular" w:hAnsi="Nexa Regular" w:cs="Open Sans Light"/>
                <w:sz w:val="20"/>
                <w:szCs w:val="20"/>
              </w:rPr>
              <w:t>32</w:t>
            </w:r>
          </w:p>
        </w:tc>
        <w:tc>
          <w:tcPr>
            <w:tcW w:w="1843" w:type="dxa"/>
          </w:tcPr>
          <w:p w:rsidR="00CD0831" w:rsidRPr="00842045" w:rsidRDefault="00CD0831" w:rsidP="00CD0831">
            <w:pPr>
              <w:spacing w:line="276" w:lineRule="auto"/>
              <w:jc w:val="both"/>
              <w:rPr>
                <w:rFonts w:ascii="Nexa Regular" w:hAnsi="Nexa Regular" w:cs="Open Sans Light"/>
                <w:sz w:val="20"/>
                <w:szCs w:val="20"/>
              </w:rPr>
            </w:pPr>
            <w:r>
              <w:rPr>
                <w:rFonts w:ascii="Nexa Regular" w:hAnsi="Nexa Regular" w:cs="Open Sans Light"/>
                <w:sz w:val="20"/>
                <w:szCs w:val="20"/>
              </w:rPr>
              <w:t>műhely</w:t>
            </w:r>
          </w:p>
        </w:tc>
        <w:tc>
          <w:tcPr>
            <w:tcW w:w="1984" w:type="dxa"/>
          </w:tcPr>
          <w:p w:rsidR="00CD0831" w:rsidRPr="00842045" w:rsidRDefault="00CD0831" w:rsidP="001E52D3">
            <w:pPr>
              <w:spacing w:line="276" w:lineRule="auto"/>
              <w:jc w:val="right"/>
              <w:rPr>
                <w:rFonts w:ascii="Nexa Regular" w:hAnsi="Nexa Regular" w:cs="Open Sans Light"/>
                <w:sz w:val="20"/>
                <w:szCs w:val="20"/>
              </w:rPr>
            </w:pPr>
            <w:r>
              <w:rPr>
                <w:rFonts w:ascii="Nexa Regular" w:hAnsi="Nexa Regular" w:cs="Open Sans Light"/>
                <w:sz w:val="20"/>
                <w:szCs w:val="20"/>
              </w:rPr>
              <w:t>107.013.- Ft</w:t>
            </w:r>
          </w:p>
        </w:tc>
      </w:tr>
      <w:tr w:rsidR="00CD0831" w:rsidRPr="00842045" w:rsidTr="001E52D3">
        <w:tc>
          <w:tcPr>
            <w:tcW w:w="3119" w:type="dxa"/>
          </w:tcPr>
          <w:p w:rsidR="00CD0831" w:rsidRPr="00842045" w:rsidRDefault="007C35FB" w:rsidP="00CD0831">
            <w:pPr>
              <w:spacing w:line="276" w:lineRule="auto"/>
              <w:jc w:val="both"/>
              <w:rPr>
                <w:rFonts w:ascii="Nexa Regular" w:hAnsi="Nexa Regular" w:cs="Open Sans Light"/>
                <w:sz w:val="20"/>
                <w:szCs w:val="20"/>
              </w:rPr>
            </w:pPr>
            <w:r>
              <w:rPr>
                <w:rFonts w:ascii="Nexa Regular" w:hAnsi="Nexa Regular" w:cs="Open Sans Light"/>
                <w:sz w:val="20"/>
                <w:szCs w:val="20"/>
              </w:rPr>
              <w:t>Dísz tér 16.</w:t>
            </w:r>
          </w:p>
        </w:tc>
        <w:tc>
          <w:tcPr>
            <w:tcW w:w="1985" w:type="dxa"/>
          </w:tcPr>
          <w:p w:rsidR="00CD0831" w:rsidRPr="00842045" w:rsidRDefault="007C35FB" w:rsidP="00CD0831">
            <w:pPr>
              <w:spacing w:line="276" w:lineRule="auto"/>
              <w:jc w:val="both"/>
              <w:rPr>
                <w:rFonts w:ascii="Nexa Regular" w:hAnsi="Nexa Regular" w:cs="Open Sans Light"/>
                <w:sz w:val="20"/>
                <w:szCs w:val="20"/>
              </w:rPr>
            </w:pPr>
            <w:r>
              <w:rPr>
                <w:rFonts w:ascii="Nexa Regular" w:hAnsi="Nexa Regular" w:cs="Open Sans Light"/>
                <w:sz w:val="20"/>
                <w:szCs w:val="20"/>
              </w:rPr>
              <w:t>6470/0/A/6</w:t>
            </w:r>
          </w:p>
        </w:tc>
        <w:tc>
          <w:tcPr>
            <w:tcW w:w="1417" w:type="dxa"/>
          </w:tcPr>
          <w:p w:rsidR="00CD0831" w:rsidRPr="00842045" w:rsidRDefault="007C35FB" w:rsidP="00CD0831">
            <w:pPr>
              <w:spacing w:line="276" w:lineRule="auto"/>
              <w:jc w:val="both"/>
              <w:rPr>
                <w:rFonts w:ascii="Nexa Regular" w:hAnsi="Nexa Regular" w:cs="Open Sans Light"/>
                <w:sz w:val="20"/>
                <w:szCs w:val="20"/>
              </w:rPr>
            </w:pPr>
            <w:r>
              <w:rPr>
                <w:rFonts w:ascii="Nexa Regular" w:hAnsi="Nexa Regular" w:cs="Open Sans Light"/>
                <w:sz w:val="20"/>
                <w:szCs w:val="20"/>
              </w:rPr>
              <w:t>26</w:t>
            </w:r>
          </w:p>
        </w:tc>
        <w:tc>
          <w:tcPr>
            <w:tcW w:w="1843" w:type="dxa"/>
          </w:tcPr>
          <w:p w:rsidR="00CD0831" w:rsidRPr="00842045" w:rsidRDefault="007C35FB" w:rsidP="00CD0831">
            <w:pPr>
              <w:spacing w:line="276" w:lineRule="auto"/>
              <w:jc w:val="both"/>
              <w:rPr>
                <w:rFonts w:ascii="Nexa Regular" w:hAnsi="Nexa Regular" w:cs="Open Sans Light"/>
                <w:sz w:val="20"/>
                <w:szCs w:val="20"/>
              </w:rPr>
            </w:pPr>
            <w:r>
              <w:rPr>
                <w:rFonts w:ascii="Nexa Regular" w:hAnsi="Nexa Regular" w:cs="Open Sans Light"/>
                <w:sz w:val="20"/>
                <w:szCs w:val="20"/>
              </w:rPr>
              <w:t>iroda</w:t>
            </w:r>
          </w:p>
        </w:tc>
        <w:tc>
          <w:tcPr>
            <w:tcW w:w="1984" w:type="dxa"/>
          </w:tcPr>
          <w:p w:rsidR="00CD0831" w:rsidRPr="00842045" w:rsidRDefault="001845B5" w:rsidP="001E52D3">
            <w:pPr>
              <w:spacing w:line="276" w:lineRule="auto"/>
              <w:jc w:val="right"/>
              <w:rPr>
                <w:rFonts w:ascii="Nexa Regular" w:hAnsi="Nexa Regular" w:cs="Open Sans Light"/>
                <w:sz w:val="20"/>
                <w:szCs w:val="20"/>
              </w:rPr>
            </w:pPr>
            <w:r>
              <w:rPr>
                <w:rFonts w:ascii="Nexa Regular" w:hAnsi="Nexa Regular" w:cs="Open Sans Light"/>
                <w:sz w:val="20"/>
                <w:szCs w:val="20"/>
              </w:rPr>
              <w:t>76.085.- Ft</w:t>
            </w:r>
          </w:p>
        </w:tc>
      </w:tr>
      <w:tr w:rsidR="00CD0831" w:rsidRPr="00842045" w:rsidTr="001E52D3">
        <w:tc>
          <w:tcPr>
            <w:tcW w:w="3119" w:type="dxa"/>
          </w:tcPr>
          <w:p w:rsidR="00CD0831" w:rsidRPr="00842045" w:rsidRDefault="00FF1B99" w:rsidP="001E52D3">
            <w:pPr>
              <w:spacing w:line="276" w:lineRule="auto"/>
              <w:jc w:val="both"/>
              <w:rPr>
                <w:rFonts w:ascii="Nexa Regular" w:hAnsi="Nexa Regular" w:cs="Open Sans Light"/>
                <w:sz w:val="20"/>
                <w:szCs w:val="20"/>
              </w:rPr>
            </w:pPr>
            <w:r>
              <w:rPr>
                <w:rFonts w:ascii="Nexa Regular" w:hAnsi="Nexa Regular" w:cs="Open Sans Light"/>
                <w:sz w:val="20"/>
                <w:szCs w:val="20"/>
              </w:rPr>
              <w:t>Fő u. 3.</w:t>
            </w:r>
            <w:r w:rsidR="001E52D3">
              <w:rPr>
                <w:rFonts w:ascii="Nexa Regular" w:hAnsi="Nexa Regular" w:cs="Open Sans Light"/>
                <w:sz w:val="20"/>
                <w:szCs w:val="20"/>
              </w:rPr>
              <w:t xml:space="preserve"> </w:t>
            </w:r>
            <w:r>
              <w:rPr>
                <w:rFonts w:ascii="Nexa Regular" w:hAnsi="Nexa Regular" w:cs="Open Sans Light"/>
                <w:sz w:val="20"/>
                <w:szCs w:val="20"/>
              </w:rPr>
              <w:t>(Bem rkp. 2.)</w:t>
            </w:r>
          </w:p>
        </w:tc>
        <w:tc>
          <w:tcPr>
            <w:tcW w:w="1985" w:type="dxa"/>
            <w:vAlign w:val="bottom"/>
          </w:tcPr>
          <w:p w:rsidR="00CD0831" w:rsidRPr="00842045" w:rsidRDefault="00FF1B99" w:rsidP="00CD0831">
            <w:pPr>
              <w:spacing w:line="276" w:lineRule="auto"/>
              <w:jc w:val="both"/>
              <w:rPr>
                <w:rFonts w:ascii="Nexa Regular" w:hAnsi="Nexa Regular" w:cs="Open Sans Light"/>
                <w:sz w:val="20"/>
                <w:szCs w:val="20"/>
              </w:rPr>
            </w:pPr>
            <w:r>
              <w:rPr>
                <w:rFonts w:ascii="Nexa Regular" w:hAnsi="Nexa Regular" w:cs="Open Sans Light"/>
                <w:sz w:val="20"/>
                <w:szCs w:val="20"/>
              </w:rPr>
              <w:t>14403</w:t>
            </w:r>
          </w:p>
        </w:tc>
        <w:tc>
          <w:tcPr>
            <w:tcW w:w="1417" w:type="dxa"/>
            <w:vAlign w:val="bottom"/>
          </w:tcPr>
          <w:p w:rsidR="00CD0831" w:rsidRPr="00842045" w:rsidRDefault="00FF1B99" w:rsidP="00CD0831">
            <w:pPr>
              <w:spacing w:line="276" w:lineRule="auto"/>
              <w:jc w:val="both"/>
              <w:rPr>
                <w:rFonts w:ascii="Nexa Regular" w:hAnsi="Nexa Regular" w:cs="Open Sans Light"/>
                <w:sz w:val="20"/>
                <w:szCs w:val="20"/>
              </w:rPr>
            </w:pPr>
            <w:r>
              <w:rPr>
                <w:rFonts w:ascii="Nexa Regular" w:hAnsi="Nexa Regular" w:cs="Open Sans Light"/>
                <w:sz w:val="20"/>
                <w:szCs w:val="20"/>
              </w:rPr>
              <w:t>277</w:t>
            </w:r>
          </w:p>
        </w:tc>
        <w:tc>
          <w:tcPr>
            <w:tcW w:w="1843" w:type="dxa"/>
            <w:vAlign w:val="bottom"/>
          </w:tcPr>
          <w:p w:rsidR="00CD0831" w:rsidRPr="00842045" w:rsidRDefault="00FF1B99" w:rsidP="00CD0831">
            <w:pPr>
              <w:spacing w:line="276" w:lineRule="auto"/>
              <w:jc w:val="both"/>
              <w:rPr>
                <w:rFonts w:ascii="Nexa Regular" w:hAnsi="Nexa Regular" w:cs="Open Sans Light"/>
                <w:sz w:val="20"/>
                <w:szCs w:val="20"/>
              </w:rPr>
            </w:pPr>
            <w:r>
              <w:rPr>
                <w:rFonts w:ascii="Nexa Regular" w:hAnsi="Nexa Regular" w:cs="Open Sans Light"/>
                <w:sz w:val="20"/>
                <w:szCs w:val="20"/>
              </w:rPr>
              <w:t>-------</w:t>
            </w:r>
          </w:p>
        </w:tc>
        <w:tc>
          <w:tcPr>
            <w:tcW w:w="1984" w:type="dxa"/>
            <w:vAlign w:val="bottom"/>
          </w:tcPr>
          <w:p w:rsidR="00CD0831" w:rsidRPr="00842045" w:rsidRDefault="00FF1B99" w:rsidP="001E52D3">
            <w:pPr>
              <w:spacing w:line="276" w:lineRule="auto"/>
              <w:jc w:val="right"/>
              <w:rPr>
                <w:rFonts w:ascii="Nexa Regular" w:hAnsi="Nexa Regular" w:cs="Open Sans Light"/>
                <w:sz w:val="20"/>
                <w:szCs w:val="20"/>
              </w:rPr>
            </w:pPr>
            <w:r>
              <w:rPr>
                <w:rFonts w:ascii="Nexa Regular" w:hAnsi="Nexa Regular" w:cs="Open Sans Light"/>
                <w:sz w:val="20"/>
                <w:szCs w:val="20"/>
              </w:rPr>
              <w:t>844.077.- Ft</w:t>
            </w:r>
          </w:p>
        </w:tc>
      </w:tr>
      <w:tr w:rsidR="00CD0831" w:rsidRPr="00842045" w:rsidTr="001E52D3">
        <w:trPr>
          <w:trHeight w:val="296"/>
        </w:trPr>
        <w:tc>
          <w:tcPr>
            <w:tcW w:w="3119" w:type="dxa"/>
          </w:tcPr>
          <w:p w:rsidR="00CD0831" w:rsidRPr="00842045" w:rsidRDefault="00EA492B" w:rsidP="00EA492B">
            <w:pPr>
              <w:spacing w:line="276" w:lineRule="auto"/>
              <w:rPr>
                <w:rFonts w:ascii="Nexa Regular" w:hAnsi="Nexa Regular" w:cs="Open Sans Light"/>
                <w:sz w:val="20"/>
                <w:szCs w:val="20"/>
              </w:rPr>
            </w:pPr>
            <w:r>
              <w:rPr>
                <w:rFonts w:ascii="Nexa Regular" w:hAnsi="Nexa Regular" w:cs="Open Sans Light"/>
                <w:sz w:val="20"/>
                <w:szCs w:val="20"/>
              </w:rPr>
              <w:t xml:space="preserve">Hegyalja út </w:t>
            </w:r>
            <w:r w:rsidR="00C95E73">
              <w:rPr>
                <w:rFonts w:ascii="Nexa Regular" w:hAnsi="Nexa Regular" w:cs="Open Sans Light"/>
                <w:sz w:val="20"/>
                <w:szCs w:val="20"/>
              </w:rPr>
              <w:t>3. földszint 3.</w:t>
            </w:r>
          </w:p>
        </w:tc>
        <w:tc>
          <w:tcPr>
            <w:tcW w:w="1985" w:type="dxa"/>
          </w:tcPr>
          <w:p w:rsidR="00CD0831" w:rsidRPr="00842045" w:rsidRDefault="00C95E73" w:rsidP="00CD0831">
            <w:pPr>
              <w:spacing w:line="276" w:lineRule="auto"/>
              <w:jc w:val="both"/>
              <w:rPr>
                <w:rFonts w:ascii="Nexa Regular" w:hAnsi="Nexa Regular" w:cs="Open Sans Light"/>
                <w:sz w:val="20"/>
                <w:szCs w:val="20"/>
              </w:rPr>
            </w:pPr>
            <w:r>
              <w:rPr>
                <w:rFonts w:ascii="Nexa Regular" w:hAnsi="Nexa Regular" w:cs="Open Sans Light"/>
                <w:sz w:val="20"/>
                <w:szCs w:val="20"/>
              </w:rPr>
              <w:t>7396/8/A/6</w:t>
            </w:r>
          </w:p>
        </w:tc>
        <w:tc>
          <w:tcPr>
            <w:tcW w:w="1417" w:type="dxa"/>
          </w:tcPr>
          <w:p w:rsidR="00CD0831" w:rsidRPr="00842045" w:rsidRDefault="00C95E73" w:rsidP="00CD0831">
            <w:pPr>
              <w:spacing w:line="276" w:lineRule="auto"/>
              <w:jc w:val="both"/>
              <w:rPr>
                <w:rFonts w:ascii="Nexa Regular" w:hAnsi="Nexa Regular" w:cs="Open Sans Light"/>
                <w:sz w:val="20"/>
                <w:szCs w:val="20"/>
              </w:rPr>
            </w:pPr>
            <w:r>
              <w:rPr>
                <w:rFonts w:ascii="Nexa Regular" w:hAnsi="Nexa Regular" w:cs="Open Sans Light"/>
                <w:sz w:val="20"/>
                <w:szCs w:val="20"/>
              </w:rPr>
              <w:t>15</w:t>
            </w:r>
          </w:p>
        </w:tc>
        <w:tc>
          <w:tcPr>
            <w:tcW w:w="1843" w:type="dxa"/>
          </w:tcPr>
          <w:p w:rsidR="00CD0831" w:rsidRPr="00842045" w:rsidRDefault="00C95E73" w:rsidP="00CD0831">
            <w:pPr>
              <w:spacing w:line="276" w:lineRule="auto"/>
              <w:jc w:val="both"/>
              <w:rPr>
                <w:rFonts w:ascii="Nexa Regular" w:hAnsi="Nexa Regular" w:cs="Open Sans Light"/>
                <w:sz w:val="20"/>
                <w:szCs w:val="20"/>
              </w:rPr>
            </w:pPr>
            <w:r>
              <w:rPr>
                <w:rFonts w:ascii="Nexa Regular" w:hAnsi="Nexa Regular" w:cs="Open Sans Light"/>
                <w:sz w:val="20"/>
                <w:szCs w:val="20"/>
              </w:rPr>
              <w:t>üzlethelyiség</w:t>
            </w:r>
          </w:p>
        </w:tc>
        <w:tc>
          <w:tcPr>
            <w:tcW w:w="1984" w:type="dxa"/>
          </w:tcPr>
          <w:p w:rsidR="00CD0831" w:rsidRPr="00842045" w:rsidRDefault="00C95E73" w:rsidP="001E52D3">
            <w:pPr>
              <w:spacing w:line="276" w:lineRule="auto"/>
              <w:jc w:val="right"/>
              <w:rPr>
                <w:rFonts w:ascii="Nexa Regular" w:hAnsi="Nexa Regular" w:cs="Open Sans Light"/>
                <w:sz w:val="20"/>
                <w:szCs w:val="20"/>
              </w:rPr>
            </w:pPr>
            <w:r>
              <w:rPr>
                <w:rFonts w:ascii="Nexa Regular" w:hAnsi="Nexa Regular" w:cs="Open Sans Light"/>
                <w:sz w:val="20"/>
                <w:szCs w:val="20"/>
              </w:rPr>
              <w:t>50.163.- Ft</w:t>
            </w:r>
          </w:p>
        </w:tc>
      </w:tr>
      <w:tr w:rsidR="00CD0831" w:rsidRPr="00842045" w:rsidTr="001E52D3">
        <w:tc>
          <w:tcPr>
            <w:tcW w:w="3119" w:type="dxa"/>
          </w:tcPr>
          <w:p w:rsidR="00CD0831" w:rsidRPr="00842045" w:rsidRDefault="000446D4" w:rsidP="00CD0831">
            <w:pPr>
              <w:spacing w:line="276" w:lineRule="auto"/>
              <w:jc w:val="both"/>
              <w:rPr>
                <w:rFonts w:ascii="Nexa Regular" w:hAnsi="Nexa Regular" w:cs="Open Sans Light"/>
                <w:sz w:val="20"/>
                <w:szCs w:val="20"/>
              </w:rPr>
            </w:pPr>
            <w:r>
              <w:rPr>
                <w:rFonts w:ascii="Nexa Regular" w:hAnsi="Nexa Regular" w:cs="Open Sans Light"/>
                <w:sz w:val="20"/>
                <w:szCs w:val="20"/>
              </w:rPr>
              <w:t>Mészáros u. 2.</w:t>
            </w:r>
          </w:p>
        </w:tc>
        <w:tc>
          <w:tcPr>
            <w:tcW w:w="1985" w:type="dxa"/>
          </w:tcPr>
          <w:p w:rsidR="00CD0831" w:rsidRPr="00842045" w:rsidRDefault="000446D4" w:rsidP="00CD0831">
            <w:pPr>
              <w:spacing w:line="276" w:lineRule="auto"/>
              <w:jc w:val="both"/>
              <w:rPr>
                <w:rFonts w:ascii="Nexa Regular" w:hAnsi="Nexa Regular" w:cs="Open Sans Light"/>
                <w:sz w:val="20"/>
                <w:szCs w:val="20"/>
              </w:rPr>
            </w:pPr>
            <w:r>
              <w:rPr>
                <w:rFonts w:ascii="Nexa Regular" w:hAnsi="Nexa Regular" w:cs="Open Sans Light"/>
                <w:sz w:val="20"/>
                <w:szCs w:val="20"/>
              </w:rPr>
              <w:t>7541/0/A/5</w:t>
            </w:r>
          </w:p>
        </w:tc>
        <w:tc>
          <w:tcPr>
            <w:tcW w:w="1417" w:type="dxa"/>
          </w:tcPr>
          <w:p w:rsidR="00CD0831" w:rsidRPr="00842045" w:rsidRDefault="000446D4" w:rsidP="00CD0831">
            <w:pPr>
              <w:spacing w:line="276" w:lineRule="auto"/>
              <w:jc w:val="both"/>
              <w:rPr>
                <w:rFonts w:ascii="Nexa Regular" w:hAnsi="Nexa Regular" w:cs="Open Sans Light"/>
                <w:sz w:val="20"/>
                <w:szCs w:val="20"/>
              </w:rPr>
            </w:pPr>
            <w:r>
              <w:rPr>
                <w:rFonts w:ascii="Nexa Regular" w:hAnsi="Nexa Regular" w:cs="Open Sans Light"/>
                <w:sz w:val="20"/>
                <w:szCs w:val="20"/>
              </w:rPr>
              <w:t>21</w:t>
            </w:r>
          </w:p>
        </w:tc>
        <w:tc>
          <w:tcPr>
            <w:tcW w:w="1843" w:type="dxa"/>
          </w:tcPr>
          <w:p w:rsidR="00CD0831" w:rsidRPr="00842045" w:rsidRDefault="000446D4" w:rsidP="00CD0831">
            <w:pPr>
              <w:spacing w:line="276" w:lineRule="auto"/>
              <w:jc w:val="both"/>
              <w:rPr>
                <w:rFonts w:ascii="Nexa Regular" w:hAnsi="Nexa Regular" w:cs="Open Sans Light"/>
                <w:sz w:val="20"/>
                <w:szCs w:val="20"/>
              </w:rPr>
            </w:pPr>
            <w:r>
              <w:rPr>
                <w:rFonts w:ascii="Nexa Regular" w:hAnsi="Nexa Regular" w:cs="Open Sans Light"/>
                <w:sz w:val="20"/>
                <w:szCs w:val="20"/>
              </w:rPr>
              <w:t>műterem</w:t>
            </w:r>
          </w:p>
        </w:tc>
        <w:tc>
          <w:tcPr>
            <w:tcW w:w="1984" w:type="dxa"/>
          </w:tcPr>
          <w:p w:rsidR="00CD0831" w:rsidRPr="00842045" w:rsidRDefault="000446D4" w:rsidP="001E52D3">
            <w:pPr>
              <w:spacing w:line="276" w:lineRule="auto"/>
              <w:jc w:val="right"/>
              <w:rPr>
                <w:rFonts w:ascii="Nexa Regular" w:hAnsi="Nexa Regular" w:cs="Open Sans Light"/>
                <w:sz w:val="20"/>
                <w:szCs w:val="20"/>
              </w:rPr>
            </w:pPr>
            <w:r>
              <w:rPr>
                <w:rFonts w:ascii="Nexa Regular" w:hAnsi="Nexa Regular" w:cs="Open Sans Light"/>
                <w:sz w:val="20"/>
                <w:szCs w:val="20"/>
              </w:rPr>
              <w:t>70.228.- Ft</w:t>
            </w:r>
          </w:p>
        </w:tc>
      </w:tr>
      <w:tr w:rsidR="00A20464" w:rsidRPr="00842045" w:rsidTr="001E52D3">
        <w:tc>
          <w:tcPr>
            <w:tcW w:w="3119" w:type="dxa"/>
          </w:tcPr>
          <w:p w:rsidR="00A20464" w:rsidRPr="00842045" w:rsidRDefault="00A20464" w:rsidP="00A20464">
            <w:pPr>
              <w:spacing w:line="276" w:lineRule="auto"/>
              <w:jc w:val="both"/>
              <w:rPr>
                <w:rFonts w:ascii="Nexa Regular" w:hAnsi="Nexa Regular" w:cs="Open Sans Light"/>
                <w:sz w:val="20"/>
                <w:szCs w:val="20"/>
              </w:rPr>
            </w:pPr>
            <w:r>
              <w:rPr>
                <w:rFonts w:ascii="Nexa Regular" w:hAnsi="Nexa Regular" w:cs="Open Sans Light"/>
                <w:sz w:val="20"/>
                <w:szCs w:val="20"/>
              </w:rPr>
              <w:t>Országház u. 8.</w:t>
            </w:r>
          </w:p>
        </w:tc>
        <w:tc>
          <w:tcPr>
            <w:tcW w:w="1985" w:type="dxa"/>
          </w:tcPr>
          <w:p w:rsidR="00A20464" w:rsidRPr="00842045" w:rsidRDefault="00A20464" w:rsidP="00A20464">
            <w:pPr>
              <w:spacing w:line="276" w:lineRule="auto"/>
              <w:jc w:val="both"/>
              <w:rPr>
                <w:rFonts w:ascii="Nexa Regular" w:hAnsi="Nexa Regular" w:cs="Open Sans Light"/>
                <w:sz w:val="20"/>
                <w:szCs w:val="20"/>
              </w:rPr>
            </w:pPr>
            <w:r>
              <w:rPr>
                <w:rFonts w:ascii="Nexa Regular" w:hAnsi="Nexa Regular" w:cs="Open Sans Light"/>
                <w:sz w:val="20"/>
                <w:szCs w:val="20"/>
              </w:rPr>
              <w:t>6663</w:t>
            </w:r>
          </w:p>
        </w:tc>
        <w:tc>
          <w:tcPr>
            <w:tcW w:w="1417" w:type="dxa"/>
          </w:tcPr>
          <w:p w:rsidR="00A20464" w:rsidRPr="00842045" w:rsidRDefault="00A20464" w:rsidP="00A20464">
            <w:pPr>
              <w:spacing w:line="276" w:lineRule="auto"/>
              <w:jc w:val="both"/>
              <w:rPr>
                <w:rFonts w:ascii="Nexa Regular" w:hAnsi="Nexa Regular" w:cs="Open Sans Light"/>
                <w:sz w:val="20"/>
                <w:szCs w:val="20"/>
              </w:rPr>
            </w:pPr>
            <w:r>
              <w:rPr>
                <w:rFonts w:ascii="Nexa Regular" w:hAnsi="Nexa Regular" w:cs="Open Sans Light"/>
                <w:sz w:val="20"/>
                <w:szCs w:val="20"/>
              </w:rPr>
              <w:t>36</w:t>
            </w:r>
          </w:p>
        </w:tc>
        <w:tc>
          <w:tcPr>
            <w:tcW w:w="1843" w:type="dxa"/>
            <w:vAlign w:val="bottom"/>
          </w:tcPr>
          <w:p w:rsidR="00A20464" w:rsidRPr="00842045" w:rsidRDefault="00A20464" w:rsidP="00A20464">
            <w:pPr>
              <w:spacing w:line="276" w:lineRule="auto"/>
              <w:jc w:val="both"/>
              <w:rPr>
                <w:rFonts w:ascii="Nexa Regular" w:hAnsi="Nexa Regular" w:cs="Open Sans Light"/>
                <w:sz w:val="20"/>
                <w:szCs w:val="20"/>
              </w:rPr>
            </w:pPr>
            <w:r>
              <w:rPr>
                <w:rFonts w:ascii="Nexa Regular" w:hAnsi="Nexa Regular" w:cs="Open Sans Light"/>
                <w:sz w:val="20"/>
                <w:szCs w:val="20"/>
              </w:rPr>
              <w:t>-------</w:t>
            </w:r>
          </w:p>
        </w:tc>
        <w:tc>
          <w:tcPr>
            <w:tcW w:w="1984" w:type="dxa"/>
          </w:tcPr>
          <w:p w:rsidR="00A20464" w:rsidRPr="00842045" w:rsidRDefault="00A20464" w:rsidP="001E52D3">
            <w:pPr>
              <w:spacing w:line="276" w:lineRule="auto"/>
              <w:jc w:val="right"/>
              <w:rPr>
                <w:rFonts w:ascii="Nexa Regular" w:hAnsi="Nexa Regular" w:cs="Open Sans Light"/>
                <w:sz w:val="20"/>
                <w:szCs w:val="20"/>
              </w:rPr>
            </w:pPr>
            <w:r>
              <w:rPr>
                <w:rFonts w:ascii="Nexa Regular" w:hAnsi="Nexa Regular" w:cs="Open Sans Light"/>
                <w:sz w:val="20"/>
                <w:szCs w:val="20"/>
              </w:rPr>
              <w:t>150.498.- Ft</w:t>
            </w:r>
          </w:p>
        </w:tc>
      </w:tr>
      <w:tr w:rsidR="003B0038" w:rsidRPr="00842045" w:rsidTr="001E52D3">
        <w:tc>
          <w:tcPr>
            <w:tcW w:w="3119" w:type="dxa"/>
          </w:tcPr>
          <w:p w:rsidR="003B0038" w:rsidRPr="00842045" w:rsidRDefault="003B0038" w:rsidP="003B0038">
            <w:pPr>
              <w:spacing w:line="276" w:lineRule="auto"/>
              <w:jc w:val="both"/>
              <w:rPr>
                <w:rFonts w:ascii="Nexa Regular" w:hAnsi="Nexa Regular" w:cs="Open Sans Light"/>
                <w:sz w:val="20"/>
                <w:szCs w:val="20"/>
              </w:rPr>
            </w:pPr>
            <w:r>
              <w:rPr>
                <w:rFonts w:ascii="Nexa Regular" w:hAnsi="Nexa Regular" w:cs="Open Sans Light"/>
                <w:sz w:val="20"/>
                <w:szCs w:val="20"/>
              </w:rPr>
              <w:t>Országház u. 10.</w:t>
            </w:r>
          </w:p>
        </w:tc>
        <w:tc>
          <w:tcPr>
            <w:tcW w:w="1985" w:type="dxa"/>
          </w:tcPr>
          <w:p w:rsidR="003B0038" w:rsidRPr="00842045" w:rsidRDefault="003B0038" w:rsidP="003B0038">
            <w:pPr>
              <w:spacing w:line="276" w:lineRule="auto"/>
              <w:jc w:val="both"/>
              <w:rPr>
                <w:rFonts w:ascii="Nexa Regular" w:hAnsi="Nexa Regular" w:cs="Open Sans Light"/>
                <w:sz w:val="20"/>
                <w:szCs w:val="20"/>
              </w:rPr>
            </w:pPr>
            <w:r>
              <w:rPr>
                <w:rFonts w:ascii="Nexa Regular" w:hAnsi="Nexa Regular" w:cs="Open Sans Light"/>
                <w:sz w:val="20"/>
                <w:szCs w:val="20"/>
              </w:rPr>
              <w:t>6662</w:t>
            </w:r>
          </w:p>
        </w:tc>
        <w:tc>
          <w:tcPr>
            <w:tcW w:w="1417" w:type="dxa"/>
          </w:tcPr>
          <w:p w:rsidR="003B0038" w:rsidRPr="00842045" w:rsidRDefault="003B0038" w:rsidP="003B0038">
            <w:pPr>
              <w:spacing w:line="276" w:lineRule="auto"/>
              <w:jc w:val="both"/>
              <w:rPr>
                <w:rFonts w:ascii="Nexa Regular" w:hAnsi="Nexa Regular" w:cs="Open Sans Light"/>
                <w:sz w:val="20"/>
                <w:szCs w:val="20"/>
              </w:rPr>
            </w:pPr>
            <w:r>
              <w:rPr>
                <w:rFonts w:ascii="Nexa Regular" w:hAnsi="Nexa Regular" w:cs="Open Sans Light"/>
                <w:sz w:val="20"/>
                <w:szCs w:val="20"/>
              </w:rPr>
              <w:t>209</w:t>
            </w:r>
          </w:p>
        </w:tc>
        <w:tc>
          <w:tcPr>
            <w:tcW w:w="1843" w:type="dxa"/>
            <w:vAlign w:val="bottom"/>
          </w:tcPr>
          <w:p w:rsidR="003B0038" w:rsidRPr="00842045" w:rsidRDefault="003B0038" w:rsidP="003B0038">
            <w:pPr>
              <w:spacing w:line="276" w:lineRule="auto"/>
              <w:jc w:val="both"/>
              <w:rPr>
                <w:rFonts w:ascii="Nexa Regular" w:hAnsi="Nexa Regular" w:cs="Open Sans Light"/>
                <w:sz w:val="20"/>
                <w:szCs w:val="20"/>
              </w:rPr>
            </w:pPr>
            <w:r>
              <w:rPr>
                <w:rFonts w:ascii="Nexa Regular" w:hAnsi="Nexa Regular" w:cs="Open Sans Light"/>
                <w:sz w:val="20"/>
                <w:szCs w:val="20"/>
              </w:rPr>
              <w:t>-------</w:t>
            </w:r>
          </w:p>
        </w:tc>
        <w:tc>
          <w:tcPr>
            <w:tcW w:w="1984" w:type="dxa"/>
          </w:tcPr>
          <w:p w:rsidR="003B0038" w:rsidRPr="00842045" w:rsidRDefault="00B17082" w:rsidP="001E52D3">
            <w:pPr>
              <w:spacing w:line="276" w:lineRule="auto"/>
              <w:jc w:val="right"/>
              <w:rPr>
                <w:rFonts w:ascii="Nexa Regular" w:hAnsi="Nexa Regular" w:cs="Open Sans Light"/>
                <w:sz w:val="20"/>
                <w:szCs w:val="20"/>
              </w:rPr>
            </w:pPr>
            <w:r>
              <w:rPr>
                <w:rFonts w:ascii="Nexa Regular" w:hAnsi="Nexa Regular" w:cs="Open Sans Light"/>
                <w:sz w:val="20"/>
                <w:szCs w:val="20"/>
              </w:rPr>
              <w:t>830.044.- Ft</w:t>
            </w:r>
          </w:p>
        </w:tc>
      </w:tr>
      <w:tr w:rsidR="003B0038" w:rsidRPr="00842045" w:rsidTr="001E52D3">
        <w:tc>
          <w:tcPr>
            <w:tcW w:w="3119" w:type="dxa"/>
          </w:tcPr>
          <w:p w:rsidR="003B0038" w:rsidRPr="00842045" w:rsidRDefault="004C1CAC" w:rsidP="003B0038">
            <w:pPr>
              <w:spacing w:line="276" w:lineRule="auto"/>
              <w:jc w:val="both"/>
              <w:rPr>
                <w:rFonts w:ascii="Nexa Regular" w:hAnsi="Nexa Regular" w:cs="Open Sans Light"/>
                <w:sz w:val="20"/>
                <w:szCs w:val="20"/>
              </w:rPr>
            </w:pPr>
            <w:r>
              <w:rPr>
                <w:rFonts w:ascii="Nexa Regular" w:hAnsi="Nexa Regular" w:cs="Open Sans Light"/>
                <w:sz w:val="20"/>
                <w:szCs w:val="20"/>
              </w:rPr>
              <w:t>Országház u. 16.</w:t>
            </w:r>
          </w:p>
        </w:tc>
        <w:tc>
          <w:tcPr>
            <w:tcW w:w="1985" w:type="dxa"/>
          </w:tcPr>
          <w:p w:rsidR="003B0038" w:rsidRPr="00842045" w:rsidRDefault="004C1CAC" w:rsidP="003B0038">
            <w:pPr>
              <w:spacing w:line="276" w:lineRule="auto"/>
              <w:jc w:val="both"/>
              <w:rPr>
                <w:rFonts w:ascii="Nexa Regular" w:hAnsi="Nexa Regular" w:cs="Open Sans Light"/>
                <w:sz w:val="20"/>
                <w:szCs w:val="20"/>
              </w:rPr>
            </w:pPr>
            <w:r>
              <w:rPr>
                <w:rFonts w:ascii="Nexa Regular" w:hAnsi="Nexa Regular" w:cs="Open Sans Light"/>
                <w:sz w:val="20"/>
                <w:szCs w:val="20"/>
              </w:rPr>
              <w:t>6647</w:t>
            </w:r>
          </w:p>
        </w:tc>
        <w:tc>
          <w:tcPr>
            <w:tcW w:w="1417" w:type="dxa"/>
          </w:tcPr>
          <w:p w:rsidR="003B0038" w:rsidRPr="00842045" w:rsidRDefault="004C1CAC" w:rsidP="003B0038">
            <w:pPr>
              <w:spacing w:line="276" w:lineRule="auto"/>
              <w:jc w:val="both"/>
              <w:rPr>
                <w:rFonts w:ascii="Nexa Regular" w:hAnsi="Nexa Regular" w:cs="Open Sans Light"/>
                <w:sz w:val="20"/>
                <w:szCs w:val="20"/>
              </w:rPr>
            </w:pPr>
            <w:r>
              <w:rPr>
                <w:rFonts w:ascii="Nexa Regular" w:hAnsi="Nexa Regular" w:cs="Open Sans Light"/>
                <w:sz w:val="20"/>
                <w:szCs w:val="20"/>
              </w:rPr>
              <w:t>34</w:t>
            </w:r>
          </w:p>
        </w:tc>
        <w:tc>
          <w:tcPr>
            <w:tcW w:w="1843" w:type="dxa"/>
          </w:tcPr>
          <w:p w:rsidR="003B0038" w:rsidRPr="00842045" w:rsidRDefault="004C1CAC" w:rsidP="003B0038">
            <w:pPr>
              <w:spacing w:line="276" w:lineRule="auto"/>
              <w:jc w:val="both"/>
              <w:rPr>
                <w:rFonts w:ascii="Nexa Regular" w:hAnsi="Nexa Regular" w:cs="Open Sans Light"/>
                <w:sz w:val="20"/>
                <w:szCs w:val="20"/>
              </w:rPr>
            </w:pPr>
            <w:r>
              <w:rPr>
                <w:rFonts w:ascii="Nexa Regular" w:hAnsi="Nexa Regular" w:cs="Open Sans Light"/>
                <w:sz w:val="20"/>
                <w:szCs w:val="20"/>
              </w:rPr>
              <w:t>-------</w:t>
            </w:r>
          </w:p>
        </w:tc>
        <w:tc>
          <w:tcPr>
            <w:tcW w:w="1984" w:type="dxa"/>
          </w:tcPr>
          <w:p w:rsidR="003B0038" w:rsidRDefault="004C1CAC" w:rsidP="001E52D3">
            <w:pPr>
              <w:spacing w:line="276" w:lineRule="auto"/>
              <w:jc w:val="right"/>
              <w:rPr>
                <w:rFonts w:ascii="Nexa Regular" w:hAnsi="Nexa Regular" w:cs="Open Sans Light"/>
                <w:sz w:val="20"/>
                <w:szCs w:val="20"/>
              </w:rPr>
            </w:pPr>
            <w:r>
              <w:rPr>
                <w:rFonts w:ascii="Nexa Regular" w:hAnsi="Nexa Regular" w:cs="Open Sans Light"/>
                <w:sz w:val="20"/>
                <w:szCs w:val="20"/>
              </w:rPr>
              <w:t>142.137.- Ft</w:t>
            </w:r>
          </w:p>
        </w:tc>
      </w:tr>
      <w:tr w:rsidR="003B0038" w:rsidRPr="00842045" w:rsidTr="001E52D3">
        <w:tc>
          <w:tcPr>
            <w:tcW w:w="3119" w:type="dxa"/>
          </w:tcPr>
          <w:p w:rsidR="00EA492B" w:rsidRPr="00842045" w:rsidRDefault="003B0038" w:rsidP="001E52D3">
            <w:pPr>
              <w:spacing w:line="276" w:lineRule="auto"/>
              <w:jc w:val="both"/>
              <w:rPr>
                <w:rFonts w:ascii="Nexa Regular" w:hAnsi="Nexa Regular" w:cs="Open Sans Light"/>
                <w:sz w:val="20"/>
                <w:szCs w:val="20"/>
              </w:rPr>
            </w:pPr>
            <w:r>
              <w:rPr>
                <w:rFonts w:ascii="Nexa Regular" w:hAnsi="Nexa Regular" w:cs="Open Sans Light"/>
                <w:sz w:val="20"/>
                <w:szCs w:val="20"/>
              </w:rPr>
              <w:t>Szilágyi Dezső tér 3.</w:t>
            </w:r>
            <w:r w:rsidR="001E52D3">
              <w:rPr>
                <w:rFonts w:ascii="Nexa Regular" w:hAnsi="Nexa Regular" w:cs="Open Sans Light"/>
                <w:sz w:val="20"/>
                <w:szCs w:val="20"/>
              </w:rPr>
              <w:t xml:space="preserve"> </w:t>
            </w:r>
            <w:r w:rsidR="00EA492B">
              <w:rPr>
                <w:rFonts w:ascii="Nexa Regular" w:hAnsi="Nexa Regular" w:cs="Open Sans Light"/>
                <w:sz w:val="20"/>
                <w:szCs w:val="20"/>
              </w:rPr>
              <w:t>pinceszint</w:t>
            </w:r>
          </w:p>
        </w:tc>
        <w:tc>
          <w:tcPr>
            <w:tcW w:w="1985" w:type="dxa"/>
          </w:tcPr>
          <w:p w:rsidR="003B0038" w:rsidRPr="00842045" w:rsidRDefault="003B0038" w:rsidP="003B0038">
            <w:pPr>
              <w:spacing w:line="276" w:lineRule="auto"/>
              <w:jc w:val="both"/>
              <w:rPr>
                <w:rFonts w:ascii="Nexa Regular" w:hAnsi="Nexa Regular" w:cs="Open Sans Light"/>
                <w:sz w:val="20"/>
                <w:szCs w:val="20"/>
              </w:rPr>
            </w:pPr>
            <w:r>
              <w:rPr>
                <w:rFonts w:ascii="Nexa Regular" w:hAnsi="Nexa Regular" w:cs="Open Sans Light"/>
                <w:sz w:val="20"/>
                <w:szCs w:val="20"/>
              </w:rPr>
              <w:t>14275/0/A/2</w:t>
            </w:r>
          </w:p>
        </w:tc>
        <w:tc>
          <w:tcPr>
            <w:tcW w:w="1417" w:type="dxa"/>
          </w:tcPr>
          <w:p w:rsidR="003B0038" w:rsidRPr="00842045" w:rsidRDefault="003B0038" w:rsidP="003B0038">
            <w:pPr>
              <w:spacing w:line="276" w:lineRule="auto"/>
              <w:jc w:val="both"/>
              <w:rPr>
                <w:rFonts w:ascii="Nexa Regular" w:hAnsi="Nexa Regular" w:cs="Open Sans Light"/>
                <w:sz w:val="20"/>
                <w:szCs w:val="20"/>
              </w:rPr>
            </w:pPr>
            <w:r>
              <w:rPr>
                <w:rFonts w:ascii="Nexa Regular" w:hAnsi="Nexa Regular" w:cs="Open Sans Light"/>
                <w:sz w:val="20"/>
                <w:szCs w:val="20"/>
              </w:rPr>
              <w:t>84</w:t>
            </w:r>
          </w:p>
        </w:tc>
        <w:tc>
          <w:tcPr>
            <w:tcW w:w="1843" w:type="dxa"/>
          </w:tcPr>
          <w:p w:rsidR="003B0038" w:rsidRPr="00842045" w:rsidRDefault="003B0038" w:rsidP="003B0038">
            <w:pPr>
              <w:spacing w:line="276" w:lineRule="auto"/>
              <w:jc w:val="both"/>
              <w:rPr>
                <w:rFonts w:ascii="Nexa Regular" w:hAnsi="Nexa Regular" w:cs="Open Sans Light"/>
                <w:sz w:val="20"/>
                <w:szCs w:val="20"/>
              </w:rPr>
            </w:pPr>
            <w:r>
              <w:rPr>
                <w:rFonts w:ascii="Nexa Regular" w:hAnsi="Nexa Regular" w:cs="Open Sans Light"/>
                <w:sz w:val="20"/>
                <w:szCs w:val="20"/>
              </w:rPr>
              <w:t>műhely</w:t>
            </w:r>
          </w:p>
        </w:tc>
        <w:tc>
          <w:tcPr>
            <w:tcW w:w="1984" w:type="dxa"/>
          </w:tcPr>
          <w:p w:rsidR="003B0038" w:rsidRPr="00D23722" w:rsidRDefault="002304C9" w:rsidP="000F36DC">
            <w:pPr>
              <w:spacing w:line="276" w:lineRule="auto"/>
              <w:jc w:val="right"/>
              <w:rPr>
                <w:rFonts w:ascii="Nexa Regular" w:hAnsi="Nexa Regular" w:cs="Open Sans Light"/>
                <w:sz w:val="20"/>
                <w:szCs w:val="20"/>
              </w:rPr>
            </w:pPr>
            <w:r w:rsidRPr="00D23722">
              <w:rPr>
                <w:rFonts w:ascii="Nexa Regular" w:hAnsi="Nexa Regular" w:cs="Open Sans Light"/>
                <w:sz w:val="20"/>
                <w:szCs w:val="20"/>
              </w:rPr>
              <w:t>1</w:t>
            </w:r>
            <w:r w:rsidR="0065626D" w:rsidRPr="00D23722">
              <w:rPr>
                <w:rFonts w:ascii="Nexa Regular" w:hAnsi="Nexa Regular" w:cs="Open Sans Light"/>
                <w:sz w:val="20"/>
                <w:szCs w:val="20"/>
              </w:rPr>
              <w:t>96</w:t>
            </w:r>
            <w:r w:rsidR="000F36DC" w:rsidRPr="00D23722">
              <w:rPr>
                <w:rFonts w:ascii="Nexa Regular" w:hAnsi="Nexa Regular" w:cs="Open Sans Light"/>
                <w:sz w:val="20"/>
                <w:szCs w:val="20"/>
              </w:rPr>
              <w:t>.637.</w:t>
            </w:r>
            <w:r w:rsidR="003B0038" w:rsidRPr="00D23722">
              <w:rPr>
                <w:rFonts w:ascii="Nexa Regular" w:hAnsi="Nexa Regular" w:cs="Open Sans Light"/>
                <w:sz w:val="20"/>
                <w:szCs w:val="20"/>
              </w:rPr>
              <w:t>- Ft</w:t>
            </w:r>
          </w:p>
        </w:tc>
      </w:tr>
      <w:tr w:rsidR="003B0038" w:rsidRPr="00842045" w:rsidTr="001E52D3">
        <w:tc>
          <w:tcPr>
            <w:tcW w:w="3119" w:type="dxa"/>
          </w:tcPr>
          <w:p w:rsidR="003B0038" w:rsidRPr="00842045" w:rsidRDefault="00D90FB5" w:rsidP="003B0038">
            <w:pPr>
              <w:spacing w:line="276" w:lineRule="auto"/>
              <w:jc w:val="both"/>
              <w:rPr>
                <w:rFonts w:ascii="Nexa Regular" w:hAnsi="Nexa Regular" w:cs="Open Sans Light"/>
                <w:sz w:val="20"/>
                <w:szCs w:val="20"/>
              </w:rPr>
            </w:pPr>
            <w:r>
              <w:rPr>
                <w:rFonts w:ascii="Nexa Regular" w:hAnsi="Nexa Regular" w:cs="Open Sans Light"/>
                <w:sz w:val="20"/>
                <w:szCs w:val="20"/>
              </w:rPr>
              <w:t>Táncsics Mihály u. 17.</w:t>
            </w:r>
          </w:p>
        </w:tc>
        <w:tc>
          <w:tcPr>
            <w:tcW w:w="1985" w:type="dxa"/>
          </w:tcPr>
          <w:p w:rsidR="003B0038" w:rsidRPr="00842045" w:rsidRDefault="00D90FB5" w:rsidP="003B0038">
            <w:pPr>
              <w:spacing w:line="276" w:lineRule="auto"/>
              <w:jc w:val="both"/>
              <w:rPr>
                <w:rFonts w:ascii="Nexa Regular" w:hAnsi="Nexa Regular" w:cs="Open Sans Light"/>
                <w:sz w:val="20"/>
                <w:szCs w:val="20"/>
              </w:rPr>
            </w:pPr>
            <w:r>
              <w:rPr>
                <w:rFonts w:ascii="Nexa Regular" w:hAnsi="Nexa Regular" w:cs="Open Sans Light"/>
                <w:sz w:val="20"/>
                <w:szCs w:val="20"/>
              </w:rPr>
              <w:t>6553/1</w:t>
            </w:r>
          </w:p>
        </w:tc>
        <w:tc>
          <w:tcPr>
            <w:tcW w:w="1417" w:type="dxa"/>
          </w:tcPr>
          <w:p w:rsidR="003B0038" w:rsidRPr="00842045" w:rsidRDefault="00D90FB5" w:rsidP="003B0038">
            <w:pPr>
              <w:spacing w:line="276" w:lineRule="auto"/>
              <w:jc w:val="both"/>
              <w:rPr>
                <w:rFonts w:ascii="Nexa Regular" w:hAnsi="Nexa Regular" w:cs="Open Sans Light"/>
                <w:sz w:val="20"/>
                <w:szCs w:val="20"/>
              </w:rPr>
            </w:pPr>
            <w:r>
              <w:rPr>
                <w:rFonts w:ascii="Nexa Regular" w:hAnsi="Nexa Regular" w:cs="Open Sans Light"/>
                <w:sz w:val="20"/>
                <w:szCs w:val="20"/>
              </w:rPr>
              <w:t>22</w:t>
            </w:r>
          </w:p>
        </w:tc>
        <w:tc>
          <w:tcPr>
            <w:tcW w:w="1843" w:type="dxa"/>
          </w:tcPr>
          <w:p w:rsidR="003B0038" w:rsidRPr="00842045" w:rsidRDefault="00D90FB5" w:rsidP="003B0038">
            <w:pPr>
              <w:spacing w:line="276" w:lineRule="auto"/>
              <w:jc w:val="both"/>
              <w:rPr>
                <w:rFonts w:ascii="Nexa Regular" w:hAnsi="Nexa Regular" w:cs="Open Sans Light"/>
                <w:sz w:val="20"/>
                <w:szCs w:val="20"/>
              </w:rPr>
            </w:pPr>
            <w:r>
              <w:rPr>
                <w:rFonts w:ascii="Nexa Regular" w:hAnsi="Nexa Regular" w:cs="Open Sans Light"/>
                <w:sz w:val="20"/>
                <w:szCs w:val="20"/>
              </w:rPr>
              <w:t>-------</w:t>
            </w:r>
          </w:p>
        </w:tc>
        <w:tc>
          <w:tcPr>
            <w:tcW w:w="1984" w:type="dxa"/>
          </w:tcPr>
          <w:p w:rsidR="003B0038" w:rsidRDefault="00D0201B" w:rsidP="001E52D3">
            <w:pPr>
              <w:spacing w:line="276" w:lineRule="auto"/>
              <w:jc w:val="right"/>
              <w:rPr>
                <w:rFonts w:ascii="Nexa Regular" w:hAnsi="Nexa Regular" w:cs="Open Sans Light"/>
                <w:sz w:val="20"/>
                <w:szCs w:val="20"/>
              </w:rPr>
            </w:pPr>
            <w:r>
              <w:rPr>
                <w:rFonts w:ascii="Nexa Regular" w:hAnsi="Nexa Regular" w:cs="Open Sans Light"/>
                <w:sz w:val="20"/>
                <w:szCs w:val="20"/>
              </w:rPr>
              <w:t>91.971.- Ft</w:t>
            </w:r>
          </w:p>
        </w:tc>
      </w:tr>
      <w:tr w:rsidR="003B0038" w:rsidRPr="00842045" w:rsidTr="001E52D3">
        <w:tc>
          <w:tcPr>
            <w:tcW w:w="3119" w:type="dxa"/>
          </w:tcPr>
          <w:p w:rsidR="003B0038" w:rsidRPr="00842045" w:rsidRDefault="00D90FB5" w:rsidP="00EA492B">
            <w:pPr>
              <w:spacing w:line="276" w:lineRule="auto"/>
              <w:rPr>
                <w:rFonts w:ascii="Nexa Regular" w:hAnsi="Nexa Regular" w:cs="Open Sans Light"/>
                <w:sz w:val="20"/>
                <w:szCs w:val="20"/>
              </w:rPr>
            </w:pPr>
            <w:r>
              <w:rPr>
                <w:rFonts w:ascii="Nexa Regular" w:hAnsi="Nexa Regular" w:cs="Open Sans Light"/>
                <w:sz w:val="20"/>
                <w:szCs w:val="20"/>
              </w:rPr>
              <w:t>Úri u. 26-28.</w:t>
            </w:r>
            <w:r w:rsidR="00D0201B">
              <w:rPr>
                <w:rFonts w:ascii="Nexa Regular" w:hAnsi="Nexa Regular" w:cs="Open Sans Light"/>
                <w:sz w:val="20"/>
                <w:szCs w:val="20"/>
              </w:rPr>
              <w:t xml:space="preserve"> földszint 3.</w:t>
            </w:r>
          </w:p>
        </w:tc>
        <w:tc>
          <w:tcPr>
            <w:tcW w:w="1985" w:type="dxa"/>
          </w:tcPr>
          <w:p w:rsidR="003B0038" w:rsidRPr="00842045" w:rsidRDefault="00D90FB5" w:rsidP="003B0038">
            <w:pPr>
              <w:spacing w:line="276" w:lineRule="auto"/>
              <w:jc w:val="both"/>
              <w:rPr>
                <w:rFonts w:ascii="Nexa Regular" w:hAnsi="Nexa Regular" w:cs="Open Sans Light"/>
                <w:sz w:val="20"/>
                <w:szCs w:val="20"/>
              </w:rPr>
            </w:pPr>
            <w:r>
              <w:rPr>
                <w:rFonts w:ascii="Nexa Regular" w:hAnsi="Nexa Regular" w:cs="Open Sans Light"/>
                <w:sz w:val="20"/>
                <w:szCs w:val="20"/>
              </w:rPr>
              <w:t>6491/0/A/3</w:t>
            </w:r>
          </w:p>
        </w:tc>
        <w:tc>
          <w:tcPr>
            <w:tcW w:w="1417" w:type="dxa"/>
          </w:tcPr>
          <w:p w:rsidR="003B0038" w:rsidRPr="00842045" w:rsidRDefault="00EA492B" w:rsidP="003B0038">
            <w:pPr>
              <w:spacing w:line="276" w:lineRule="auto"/>
              <w:jc w:val="both"/>
              <w:rPr>
                <w:rFonts w:ascii="Nexa Regular" w:hAnsi="Nexa Regular" w:cs="Open Sans Light"/>
                <w:sz w:val="20"/>
                <w:szCs w:val="20"/>
              </w:rPr>
            </w:pPr>
            <w:r>
              <w:rPr>
                <w:rFonts w:ascii="Nexa Regular" w:hAnsi="Nexa Regular" w:cs="Open Sans Light"/>
                <w:sz w:val="20"/>
                <w:szCs w:val="20"/>
              </w:rPr>
              <w:t>59</w:t>
            </w:r>
          </w:p>
        </w:tc>
        <w:tc>
          <w:tcPr>
            <w:tcW w:w="1843" w:type="dxa"/>
          </w:tcPr>
          <w:p w:rsidR="003B0038" w:rsidRPr="00842045" w:rsidRDefault="00D0201B" w:rsidP="003B0038">
            <w:pPr>
              <w:spacing w:line="276" w:lineRule="auto"/>
              <w:jc w:val="both"/>
              <w:rPr>
                <w:rFonts w:ascii="Nexa Regular" w:hAnsi="Nexa Regular" w:cs="Open Sans Light"/>
                <w:sz w:val="20"/>
                <w:szCs w:val="20"/>
              </w:rPr>
            </w:pPr>
            <w:r>
              <w:rPr>
                <w:rFonts w:ascii="Nexa Regular" w:hAnsi="Nexa Regular" w:cs="Open Sans Light"/>
                <w:sz w:val="20"/>
                <w:szCs w:val="20"/>
              </w:rPr>
              <w:t>üzlethelyiség</w:t>
            </w:r>
          </w:p>
        </w:tc>
        <w:tc>
          <w:tcPr>
            <w:tcW w:w="1984" w:type="dxa"/>
          </w:tcPr>
          <w:p w:rsidR="003B0038" w:rsidRDefault="00D0201B" w:rsidP="001E52D3">
            <w:pPr>
              <w:spacing w:line="276" w:lineRule="auto"/>
              <w:jc w:val="right"/>
              <w:rPr>
                <w:rFonts w:ascii="Nexa Regular" w:hAnsi="Nexa Regular" w:cs="Open Sans Light"/>
                <w:sz w:val="20"/>
                <w:szCs w:val="20"/>
              </w:rPr>
            </w:pPr>
            <w:r>
              <w:rPr>
                <w:rFonts w:ascii="Nexa Regular" w:hAnsi="Nexa Regular" w:cs="Open Sans Light"/>
                <w:sz w:val="20"/>
                <w:szCs w:val="20"/>
              </w:rPr>
              <w:t>246.650.- Ft</w:t>
            </w:r>
          </w:p>
        </w:tc>
      </w:tr>
      <w:tr w:rsidR="003B0038" w:rsidRPr="00842045" w:rsidTr="001E52D3">
        <w:tc>
          <w:tcPr>
            <w:tcW w:w="3119" w:type="dxa"/>
          </w:tcPr>
          <w:p w:rsidR="003B0038" w:rsidRPr="00842045" w:rsidRDefault="00D90FB5" w:rsidP="003B0038">
            <w:pPr>
              <w:spacing w:line="276" w:lineRule="auto"/>
              <w:jc w:val="both"/>
              <w:rPr>
                <w:rFonts w:ascii="Nexa Regular" w:hAnsi="Nexa Regular" w:cs="Open Sans Light"/>
                <w:sz w:val="20"/>
                <w:szCs w:val="20"/>
              </w:rPr>
            </w:pPr>
            <w:r>
              <w:rPr>
                <w:rFonts w:ascii="Nexa Regular" w:hAnsi="Nexa Regular" w:cs="Open Sans Light"/>
                <w:sz w:val="20"/>
                <w:szCs w:val="20"/>
              </w:rPr>
              <w:t>Úri u. 34.</w:t>
            </w:r>
          </w:p>
        </w:tc>
        <w:tc>
          <w:tcPr>
            <w:tcW w:w="1985" w:type="dxa"/>
          </w:tcPr>
          <w:p w:rsidR="003B0038" w:rsidRPr="00842045" w:rsidRDefault="00D0201B" w:rsidP="003B0038">
            <w:pPr>
              <w:spacing w:line="276" w:lineRule="auto"/>
              <w:jc w:val="both"/>
              <w:rPr>
                <w:rFonts w:ascii="Nexa Regular" w:hAnsi="Nexa Regular" w:cs="Open Sans Light"/>
                <w:sz w:val="20"/>
                <w:szCs w:val="20"/>
              </w:rPr>
            </w:pPr>
            <w:r>
              <w:rPr>
                <w:rFonts w:ascii="Nexa Regular" w:hAnsi="Nexa Regular" w:cs="Open Sans Light"/>
                <w:sz w:val="20"/>
                <w:szCs w:val="20"/>
              </w:rPr>
              <w:t>6679</w:t>
            </w:r>
          </w:p>
        </w:tc>
        <w:tc>
          <w:tcPr>
            <w:tcW w:w="1417" w:type="dxa"/>
          </w:tcPr>
          <w:p w:rsidR="003B0038" w:rsidRPr="00842045" w:rsidRDefault="00D90FB5" w:rsidP="003B0038">
            <w:pPr>
              <w:spacing w:line="276" w:lineRule="auto"/>
              <w:jc w:val="both"/>
              <w:rPr>
                <w:rFonts w:ascii="Nexa Regular" w:hAnsi="Nexa Regular" w:cs="Open Sans Light"/>
                <w:sz w:val="20"/>
                <w:szCs w:val="20"/>
              </w:rPr>
            </w:pPr>
            <w:r>
              <w:rPr>
                <w:rFonts w:ascii="Nexa Regular" w:hAnsi="Nexa Regular" w:cs="Open Sans Light"/>
                <w:sz w:val="20"/>
                <w:szCs w:val="20"/>
              </w:rPr>
              <w:t>41</w:t>
            </w:r>
          </w:p>
        </w:tc>
        <w:tc>
          <w:tcPr>
            <w:tcW w:w="1843" w:type="dxa"/>
          </w:tcPr>
          <w:p w:rsidR="003B0038" w:rsidRPr="00842045" w:rsidRDefault="00D90FB5" w:rsidP="003B0038">
            <w:pPr>
              <w:spacing w:line="276" w:lineRule="auto"/>
              <w:jc w:val="both"/>
              <w:rPr>
                <w:rFonts w:ascii="Nexa Regular" w:hAnsi="Nexa Regular" w:cs="Open Sans Light"/>
                <w:sz w:val="20"/>
                <w:szCs w:val="20"/>
              </w:rPr>
            </w:pPr>
            <w:r>
              <w:rPr>
                <w:rFonts w:ascii="Nexa Regular" w:hAnsi="Nexa Regular" w:cs="Open Sans Light"/>
                <w:sz w:val="20"/>
                <w:szCs w:val="20"/>
              </w:rPr>
              <w:t>-------</w:t>
            </w:r>
          </w:p>
        </w:tc>
        <w:tc>
          <w:tcPr>
            <w:tcW w:w="1984" w:type="dxa"/>
          </w:tcPr>
          <w:p w:rsidR="003B0038" w:rsidRDefault="00D0201B" w:rsidP="001E52D3">
            <w:pPr>
              <w:spacing w:line="276" w:lineRule="auto"/>
              <w:jc w:val="right"/>
              <w:rPr>
                <w:rFonts w:ascii="Nexa Regular" w:hAnsi="Nexa Regular" w:cs="Open Sans Light"/>
                <w:sz w:val="20"/>
                <w:szCs w:val="20"/>
              </w:rPr>
            </w:pPr>
            <w:r>
              <w:rPr>
                <w:rFonts w:ascii="Nexa Regular" w:hAnsi="Nexa Regular" w:cs="Open Sans Light"/>
                <w:sz w:val="20"/>
                <w:szCs w:val="20"/>
              </w:rPr>
              <w:t>171.401.- Ft</w:t>
            </w:r>
          </w:p>
        </w:tc>
      </w:tr>
    </w:tbl>
    <w:p w:rsidR="00D0201B" w:rsidRDefault="00D0201B" w:rsidP="00D14F87">
      <w:pPr>
        <w:spacing w:after="0" w:line="276" w:lineRule="auto"/>
        <w:jc w:val="both"/>
        <w:rPr>
          <w:rFonts w:ascii="Nexa Regular" w:hAnsi="Nexa Regular" w:cs="Open Sans Light"/>
          <w:sz w:val="16"/>
          <w:szCs w:val="16"/>
        </w:rPr>
      </w:pPr>
    </w:p>
    <w:p w:rsidR="00D14F87" w:rsidRPr="004412DD" w:rsidRDefault="00842045" w:rsidP="00D14F87">
      <w:pPr>
        <w:spacing w:after="0" w:line="276" w:lineRule="auto"/>
        <w:jc w:val="both"/>
        <w:rPr>
          <w:rFonts w:ascii="Nexa Regular" w:hAnsi="Nexa Regular" w:cs="Open Sans Light"/>
          <w:sz w:val="16"/>
          <w:szCs w:val="16"/>
        </w:rPr>
      </w:pPr>
      <w:r w:rsidRPr="004412DD">
        <w:rPr>
          <w:rFonts w:ascii="Nexa Regular" w:hAnsi="Nexa Regular" w:cs="Open Sans Light"/>
          <w:sz w:val="16"/>
          <w:szCs w:val="16"/>
        </w:rPr>
        <w:t>*Önálló helyrajzi számon – önálló albetétként – nyilvántartott helyiségek tulajdoni lapon feltüntetett megnevezése.</w:t>
      </w:r>
    </w:p>
    <w:p w:rsidR="00EB770C" w:rsidRPr="00842045" w:rsidRDefault="00EB770C" w:rsidP="00D14F87">
      <w:pPr>
        <w:spacing w:after="0" w:line="276" w:lineRule="auto"/>
        <w:jc w:val="both"/>
        <w:rPr>
          <w:rFonts w:ascii="Nexa Regular" w:hAnsi="Nexa Regular" w:cs="Open Sans Light"/>
          <w:sz w:val="20"/>
          <w:szCs w:val="20"/>
        </w:rPr>
      </w:pPr>
    </w:p>
    <w:p w:rsidR="00C06D1B" w:rsidRPr="00842045" w:rsidRDefault="00F97BB3" w:rsidP="00F97BB3">
      <w:pPr>
        <w:spacing w:after="0" w:line="276" w:lineRule="auto"/>
        <w:jc w:val="both"/>
        <w:rPr>
          <w:rFonts w:ascii="Nexa Regular" w:hAnsi="Nexa Regular" w:cs="Open Sans Light"/>
          <w:bCs/>
          <w:sz w:val="20"/>
          <w:szCs w:val="20"/>
        </w:rPr>
      </w:pPr>
      <w:r w:rsidRPr="00842045">
        <w:rPr>
          <w:rFonts w:ascii="Nexa Regular" w:hAnsi="Nexa Regular" w:cs="Open Sans Light"/>
          <w:bCs/>
          <w:sz w:val="20"/>
          <w:szCs w:val="20"/>
        </w:rPr>
        <w:t>A Kiíró a meghirdetett nem lakás céljára szolgáló helyiségek tulajdoni lapon felt</w:t>
      </w:r>
      <w:r w:rsidR="00E50BAB" w:rsidRPr="00842045">
        <w:rPr>
          <w:rFonts w:ascii="Nexa Regular" w:hAnsi="Nexa Regular" w:cs="Open Sans Light"/>
          <w:bCs/>
          <w:sz w:val="20"/>
          <w:szCs w:val="20"/>
        </w:rPr>
        <w:t xml:space="preserve">üntetett térmértékért, </w:t>
      </w:r>
      <w:r w:rsidRPr="00842045">
        <w:rPr>
          <w:rFonts w:ascii="Nexa Regular" w:hAnsi="Nexa Regular" w:cs="Open Sans Light"/>
          <w:bCs/>
          <w:sz w:val="20"/>
          <w:szCs w:val="20"/>
        </w:rPr>
        <w:t>ingatlan-nyilvántartási megnevezésért</w:t>
      </w:r>
      <w:r w:rsidR="00842045" w:rsidRPr="00842045">
        <w:rPr>
          <w:rFonts w:ascii="Nexa Regular" w:hAnsi="Nexa Regular" w:cs="Open Sans Light"/>
          <w:bCs/>
          <w:sz w:val="20"/>
          <w:szCs w:val="20"/>
        </w:rPr>
        <w:t>, valamint a</w:t>
      </w:r>
      <w:r w:rsidR="00E50BAB" w:rsidRPr="00842045">
        <w:rPr>
          <w:rFonts w:ascii="Nexa Regular" w:hAnsi="Nexa Regular" w:cs="Open Sans Light"/>
          <w:bCs/>
          <w:sz w:val="20"/>
          <w:szCs w:val="20"/>
        </w:rPr>
        <w:t xml:space="preserve"> </w:t>
      </w:r>
      <w:r w:rsidR="004412DD">
        <w:rPr>
          <w:rFonts w:ascii="Nexa Regular" w:hAnsi="Nexa Regular" w:cs="Open Sans Light"/>
          <w:bCs/>
          <w:sz w:val="20"/>
          <w:szCs w:val="20"/>
        </w:rPr>
        <w:t xml:space="preserve">helyiségek </w:t>
      </w:r>
      <w:r w:rsidR="00E50BAB" w:rsidRPr="00842045">
        <w:rPr>
          <w:rFonts w:ascii="Nexa Regular" w:hAnsi="Nexa Regular" w:cs="Open Sans Light"/>
          <w:bCs/>
          <w:sz w:val="20"/>
          <w:szCs w:val="20"/>
        </w:rPr>
        <w:t xml:space="preserve">műszaki állapotáért </w:t>
      </w:r>
      <w:r w:rsidRPr="00842045">
        <w:rPr>
          <w:rFonts w:ascii="Nexa Regular" w:hAnsi="Nexa Regular" w:cs="Open Sans Light"/>
          <w:bCs/>
          <w:sz w:val="20"/>
          <w:szCs w:val="20"/>
        </w:rPr>
        <w:t>nem vállal szavatosságot.</w:t>
      </w:r>
      <w:r w:rsidR="00597979" w:rsidRPr="00842045">
        <w:rPr>
          <w:rFonts w:ascii="Nexa Regular" w:hAnsi="Nexa Regular" w:cs="Open Sans Light"/>
          <w:bCs/>
          <w:sz w:val="20"/>
          <w:szCs w:val="20"/>
        </w:rPr>
        <w:t xml:space="preserve"> A helyiségek megtekintett állapotban kerülnek bérbeadásra.</w:t>
      </w:r>
    </w:p>
    <w:p w:rsidR="00F97BB3" w:rsidRDefault="00EA492B" w:rsidP="00F97BB3">
      <w:pPr>
        <w:spacing w:after="0" w:line="276" w:lineRule="auto"/>
        <w:jc w:val="both"/>
        <w:rPr>
          <w:rFonts w:ascii="Nexa Regular" w:hAnsi="Nexa Regular" w:cs="Open Sans Light"/>
          <w:bCs/>
          <w:sz w:val="20"/>
          <w:szCs w:val="20"/>
        </w:rPr>
      </w:pPr>
      <w:r>
        <w:rPr>
          <w:rFonts w:ascii="Nexa Regular" w:hAnsi="Nexa Regular" w:cs="Open Sans Light"/>
          <w:bCs/>
          <w:sz w:val="20"/>
          <w:szCs w:val="20"/>
        </w:rPr>
        <w:t xml:space="preserve">A helyiségek </w:t>
      </w:r>
      <w:r w:rsidR="00C06D1B" w:rsidRPr="00842045">
        <w:rPr>
          <w:rFonts w:ascii="Nexa Regular" w:hAnsi="Nexa Regular" w:cs="Open Sans Light"/>
          <w:bCs/>
          <w:sz w:val="20"/>
          <w:szCs w:val="20"/>
        </w:rPr>
        <w:t xml:space="preserve">elhelyezkedését, közmű-ellátottságát, a helyiségek után fizetendő külön szolgáltatási díjakat jogcímenkénti bontásban, valamint </w:t>
      </w:r>
      <w:r w:rsidR="00842045" w:rsidRPr="00842045">
        <w:rPr>
          <w:rFonts w:ascii="Nexa Regular" w:hAnsi="Nexa Regular" w:cs="Open Sans Light"/>
          <w:bCs/>
          <w:sz w:val="20"/>
          <w:szCs w:val="20"/>
        </w:rPr>
        <w:t>a</w:t>
      </w:r>
      <w:r w:rsidR="00DB5AD8">
        <w:rPr>
          <w:rFonts w:ascii="Nexa Regular" w:hAnsi="Nexa Regular" w:cs="Open Sans Light"/>
          <w:bCs/>
          <w:sz w:val="20"/>
          <w:szCs w:val="20"/>
        </w:rPr>
        <w:t>z Országos Építésügyi Nyilvántartás alapján a</w:t>
      </w:r>
      <w:r w:rsidR="00842045" w:rsidRPr="00842045">
        <w:rPr>
          <w:rFonts w:ascii="Nexa Regular" w:hAnsi="Nexa Regular" w:cs="Open Sans Light"/>
          <w:bCs/>
          <w:sz w:val="20"/>
          <w:szCs w:val="20"/>
        </w:rPr>
        <w:t xml:space="preserve"> védettség </w:t>
      </w:r>
      <w:r>
        <w:rPr>
          <w:rFonts w:ascii="Nexa Regular" w:hAnsi="Nexa Regular" w:cs="Open Sans Light"/>
          <w:bCs/>
          <w:sz w:val="20"/>
          <w:szCs w:val="20"/>
        </w:rPr>
        <w:t>jogi jellegét a jelen pályázati f</w:t>
      </w:r>
      <w:r w:rsidR="00842045" w:rsidRPr="00842045">
        <w:rPr>
          <w:rFonts w:ascii="Nexa Regular" w:hAnsi="Nexa Regular" w:cs="Open Sans Light"/>
          <w:bCs/>
          <w:sz w:val="20"/>
          <w:szCs w:val="20"/>
        </w:rPr>
        <w:t xml:space="preserve">elhívás </w:t>
      </w:r>
      <w:r w:rsidR="004412DD">
        <w:rPr>
          <w:rFonts w:ascii="Nexa Regular" w:hAnsi="Nexa Regular" w:cs="Open Sans Light"/>
          <w:bCs/>
          <w:sz w:val="20"/>
          <w:szCs w:val="20"/>
        </w:rPr>
        <w:t xml:space="preserve">1. számú </w:t>
      </w:r>
      <w:r w:rsidR="00842045" w:rsidRPr="00842045">
        <w:rPr>
          <w:rFonts w:ascii="Nexa Regular" w:hAnsi="Nexa Regular" w:cs="Open Sans Light"/>
          <w:bCs/>
          <w:sz w:val="20"/>
          <w:szCs w:val="20"/>
        </w:rPr>
        <w:t>mellékletét képező táblázat tartalmazza.</w:t>
      </w:r>
    </w:p>
    <w:p w:rsidR="001E3EE4" w:rsidRPr="00842045" w:rsidRDefault="001E3EE4" w:rsidP="00F97BB3">
      <w:pPr>
        <w:spacing w:after="0" w:line="276" w:lineRule="auto"/>
        <w:jc w:val="both"/>
        <w:rPr>
          <w:rFonts w:ascii="Nexa Regular" w:hAnsi="Nexa Regular" w:cs="Open Sans Light"/>
          <w:bCs/>
          <w:sz w:val="20"/>
          <w:szCs w:val="20"/>
        </w:rPr>
      </w:pPr>
    </w:p>
    <w:p w:rsidR="00AB57AF" w:rsidRPr="00842045" w:rsidRDefault="00F97BB3" w:rsidP="00AB57AF">
      <w:pPr>
        <w:spacing w:after="0" w:line="276" w:lineRule="auto"/>
        <w:jc w:val="both"/>
        <w:rPr>
          <w:rFonts w:ascii="Nexa Regular" w:hAnsi="Nexa Regular" w:cs="Open Sans Light"/>
          <w:b/>
          <w:sz w:val="20"/>
          <w:szCs w:val="20"/>
        </w:rPr>
      </w:pPr>
      <w:r w:rsidRPr="00842045">
        <w:rPr>
          <w:rFonts w:ascii="Nexa Regular" w:hAnsi="Nexa Regular" w:cs="Open Sans Light"/>
          <w:b/>
          <w:sz w:val="20"/>
          <w:szCs w:val="20"/>
        </w:rPr>
        <w:lastRenderedPageBreak/>
        <w:t xml:space="preserve">A helyiségekben kizárólag </w:t>
      </w:r>
      <w:r w:rsidR="00AB57AF" w:rsidRPr="00842045">
        <w:rPr>
          <w:rFonts w:ascii="Nexa Regular" w:hAnsi="Nexa Regular" w:cs="Open Sans Light"/>
          <w:b/>
          <w:sz w:val="20"/>
          <w:szCs w:val="20"/>
        </w:rPr>
        <w:t>kereskedelmi</w:t>
      </w:r>
      <w:r w:rsidR="00E50BAB" w:rsidRPr="00842045">
        <w:rPr>
          <w:rFonts w:ascii="Nexa Regular" w:hAnsi="Nexa Regular" w:cs="Open Sans Light"/>
          <w:b/>
          <w:sz w:val="20"/>
          <w:szCs w:val="20"/>
        </w:rPr>
        <w:t>,</w:t>
      </w:r>
      <w:r w:rsidR="00AB57AF" w:rsidRPr="00842045">
        <w:rPr>
          <w:rFonts w:ascii="Nexa Regular" w:hAnsi="Nexa Regular" w:cs="Open Sans Light"/>
          <w:b/>
          <w:sz w:val="20"/>
          <w:szCs w:val="20"/>
        </w:rPr>
        <w:t xml:space="preserve"> </w:t>
      </w:r>
      <w:r w:rsidR="00075633">
        <w:rPr>
          <w:rFonts w:ascii="Nexa Regular" w:hAnsi="Nexa Regular" w:cs="Open Sans Light"/>
          <w:b/>
          <w:sz w:val="20"/>
          <w:szCs w:val="20"/>
        </w:rPr>
        <w:t xml:space="preserve">vendéglátó-ipari, </w:t>
      </w:r>
      <w:r w:rsidR="00AB57AF" w:rsidRPr="00842045">
        <w:rPr>
          <w:rFonts w:ascii="Nexa Regular" w:hAnsi="Nexa Regular" w:cs="Open Sans Light"/>
          <w:b/>
          <w:sz w:val="20"/>
          <w:szCs w:val="20"/>
        </w:rPr>
        <w:t>szolgáltató, irodai, raktározási, gépkocsi-tárolási tevékenység gyakorolható.</w:t>
      </w:r>
    </w:p>
    <w:p w:rsidR="00075633" w:rsidRDefault="00075633" w:rsidP="00075633">
      <w:pPr>
        <w:spacing w:after="0" w:line="276" w:lineRule="auto"/>
        <w:jc w:val="both"/>
        <w:rPr>
          <w:rFonts w:ascii="Nexa Regular" w:hAnsi="Nexa Regular" w:cs="Open Sans Light"/>
          <w:bCs/>
          <w:sz w:val="20"/>
          <w:szCs w:val="20"/>
        </w:rPr>
      </w:pPr>
    </w:p>
    <w:p w:rsidR="0018172D" w:rsidRDefault="0018172D" w:rsidP="0018172D">
      <w:pPr>
        <w:spacing w:after="0" w:line="276" w:lineRule="auto"/>
        <w:jc w:val="both"/>
        <w:rPr>
          <w:rFonts w:ascii="Nexa Regular" w:hAnsi="Nexa Regular" w:cs="Open Sans Light"/>
          <w:b/>
          <w:bCs/>
          <w:sz w:val="20"/>
          <w:szCs w:val="20"/>
        </w:rPr>
      </w:pPr>
      <w:r w:rsidRPr="0018172D">
        <w:rPr>
          <w:rFonts w:ascii="Nexa Regular" w:hAnsi="Nexa Regular" w:cs="Open Sans Light"/>
          <w:b/>
          <w:bCs/>
          <w:sz w:val="20"/>
          <w:szCs w:val="20"/>
        </w:rPr>
        <w:t>A helyiség</w:t>
      </w:r>
      <w:r w:rsidR="00EA492B">
        <w:rPr>
          <w:rFonts w:ascii="Nexa Regular" w:hAnsi="Nexa Regular" w:cs="Open Sans Light"/>
          <w:b/>
          <w:bCs/>
          <w:sz w:val="20"/>
          <w:szCs w:val="20"/>
        </w:rPr>
        <w:t>ek</w:t>
      </w:r>
      <w:r w:rsidRPr="0018172D">
        <w:rPr>
          <w:rFonts w:ascii="Nexa Regular" w:hAnsi="Nexa Regular" w:cs="Open Sans Light"/>
          <w:b/>
          <w:bCs/>
          <w:sz w:val="20"/>
          <w:szCs w:val="20"/>
        </w:rPr>
        <w:t xml:space="preserve">ben vendéglátó-ipari tevékenység 23.00 óra </w:t>
      </w:r>
      <w:r w:rsidR="00567A20">
        <w:rPr>
          <w:rFonts w:ascii="Nexa Regular" w:hAnsi="Nexa Regular" w:cs="Open Sans Light"/>
          <w:b/>
          <w:bCs/>
          <w:sz w:val="20"/>
          <w:szCs w:val="20"/>
        </w:rPr>
        <w:t xml:space="preserve">után </w:t>
      </w:r>
      <w:r w:rsidRPr="0018172D">
        <w:rPr>
          <w:rFonts w:ascii="Nexa Regular" w:hAnsi="Nexa Regular" w:cs="Open Sans Light"/>
          <w:b/>
          <w:bCs/>
          <w:sz w:val="20"/>
          <w:szCs w:val="20"/>
        </w:rPr>
        <w:t>nem folytatható azzal, hogy 22.00 óra utáni nyitva tartás esetén teljes körű akusztikai szakvéleményt kell a bérlőnek saját költségére készít</w:t>
      </w:r>
      <w:r>
        <w:rPr>
          <w:rFonts w:ascii="Nexa Regular" w:hAnsi="Nexa Regular" w:cs="Open Sans Light"/>
          <w:b/>
          <w:bCs/>
          <w:sz w:val="20"/>
          <w:szCs w:val="20"/>
        </w:rPr>
        <w:t>tet</w:t>
      </w:r>
      <w:r w:rsidRPr="0018172D">
        <w:rPr>
          <w:rFonts w:ascii="Nexa Regular" w:hAnsi="Nexa Regular" w:cs="Open Sans Light"/>
          <w:b/>
          <w:bCs/>
          <w:sz w:val="20"/>
          <w:szCs w:val="20"/>
        </w:rPr>
        <w:t>ni, mely kikötést a bérleti szerződésben rögzíteni kell.</w:t>
      </w:r>
    </w:p>
    <w:p w:rsidR="00AF50AA" w:rsidRPr="0018172D" w:rsidRDefault="00AF50AA" w:rsidP="0018172D">
      <w:pPr>
        <w:spacing w:after="0" w:line="276" w:lineRule="auto"/>
        <w:jc w:val="both"/>
        <w:rPr>
          <w:rFonts w:ascii="Nexa Regular" w:hAnsi="Nexa Regular" w:cs="Open Sans Light"/>
          <w:b/>
          <w:bCs/>
          <w:sz w:val="20"/>
          <w:szCs w:val="20"/>
        </w:rPr>
      </w:pPr>
    </w:p>
    <w:p w:rsidR="00C06D1B" w:rsidRPr="0018172D" w:rsidRDefault="00C06D1B" w:rsidP="00E50BAB">
      <w:pPr>
        <w:spacing w:after="0" w:line="276" w:lineRule="auto"/>
        <w:jc w:val="both"/>
        <w:rPr>
          <w:rFonts w:ascii="Nexa Regular" w:hAnsi="Nexa Regular" w:cs="Open Sans Light"/>
          <w:b/>
          <w:bCs/>
          <w:sz w:val="20"/>
          <w:szCs w:val="20"/>
          <w:u w:val="single"/>
        </w:rPr>
      </w:pPr>
      <w:r w:rsidRPr="0018172D">
        <w:rPr>
          <w:rFonts w:ascii="Nexa Regular" w:hAnsi="Nexa Regular" w:cs="Open Sans Light"/>
          <w:b/>
          <w:bCs/>
          <w:sz w:val="20"/>
          <w:szCs w:val="20"/>
          <w:u w:val="single"/>
        </w:rPr>
        <w:t>A helyiségek bérleti díjával és költségeivel kapcsolatos információk:</w:t>
      </w:r>
    </w:p>
    <w:p w:rsidR="009070BC" w:rsidRPr="009070BC" w:rsidRDefault="009070BC" w:rsidP="004412DD">
      <w:pPr>
        <w:pStyle w:val="Listaszerbekezds"/>
        <w:numPr>
          <w:ilvl w:val="0"/>
          <w:numId w:val="26"/>
        </w:numPr>
        <w:spacing w:after="0" w:line="276" w:lineRule="auto"/>
        <w:ind w:left="567" w:hanging="425"/>
        <w:jc w:val="both"/>
        <w:rPr>
          <w:rFonts w:ascii="Nexa Regular" w:hAnsi="Nexa Regular" w:cs="Open Sans Light"/>
          <w:bCs/>
          <w:sz w:val="20"/>
          <w:szCs w:val="20"/>
        </w:rPr>
      </w:pPr>
      <w:r w:rsidRPr="009070BC">
        <w:rPr>
          <w:rFonts w:ascii="Nexa Regular" w:hAnsi="Nexa Regular" w:cs="Open Sans Light"/>
          <w:sz w:val="20"/>
          <w:szCs w:val="20"/>
        </w:rPr>
        <w:t>A helyiség</w:t>
      </w:r>
      <w:r>
        <w:rPr>
          <w:rFonts w:ascii="Nexa Regular" w:hAnsi="Nexa Regular" w:cs="Open Sans Light"/>
          <w:sz w:val="20"/>
          <w:szCs w:val="20"/>
        </w:rPr>
        <w:t>ek induló (minimális)</w:t>
      </w:r>
      <w:r w:rsidRPr="009070BC">
        <w:rPr>
          <w:rFonts w:ascii="Nexa Regular" w:hAnsi="Nexa Regular" w:cs="Open Sans Light"/>
          <w:sz w:val="20"/>
          <w:szCs w:val="20"/>
        </w:rPr>
        <w:t xml:space="preserve"> bérleti díja a Budavári Önkormányzat tulajdonában álló nem lakás céljára szolgáló helyiségek bérleti díjára vonatkozó rendelkezésekről szóló 45/2017. (III. 23.) Kt. sz. határozat, valamint az azt módosító 103/2017. (V. 25.) és 252/2017. (XII. 14.) Kt. sz. határozatok alapján </w:t>
      </w:r>
      <w:r>
        <w:rPr>
          <w:rFonts w:ascii="Nexa Regular" w:hAnsi="Nexa Regular" w:cs="Open Sans Light"/>
          <w:sz w:val="20"/>
          <w:szCs w:val="20"/>
        </w:rPr>
        <w:t>került megállapításra.</w:t>
      </w:r>
    </w:p>
    <w:p w:rsidR="00C06D1B" w:rsidRPr="00842045" w:rsidRDefault="0075674A" w:rsidP="004412DD">
      <w:pPr>
        <w:pStyle w:val="Listaszerbekezds"/>
        <w:numPr>
          <w:ilvl w:val="0"/>
          <w:numId w:val="26"/>
        </w:numPr>
        <w:spacing w:after="0" w:line="276" w:lineRule="auto"/>
        <w:ind w:left="567" w:hanging="425"/>
        <w:jc w:val="both"/>
        <w:rPr>
          <w:rFonts w:ascii="Nexa Regular" w:hAnsi="Nexa Regular" w:cs="Open Sans Light"/>
          <w:bCs/>
          <w:sz w:val="20"/>
          <w:szCs w:val="20"/>
        </w:rPr>
      </w:pPr>
      <w:r w:rsidRPr="00842045">
        <w:rPr>
          <w:rFonts w:ascii="Nexa Regular" w:hAnsi="Nexa Regular" w:cs="Open Sans Light"/>
          <w:bCs/>
          <w:sz w:val="20"/>
          <w:szCs w:val="20"/>
        </w:rPr>
        <w:t xml:space="preserve">A bérleti díj minden évben, a tárgyév március 1-jén </w:t>
      </w:r>
      <w:r w:rsidR="00C06D1B" w:rsidRPr="00842045">
        <w:rPr>
          <w:rFonts w:ascii="Nexa Regular" w:hAnsi="Nexa Regular" w:cs="Open Sans Light"/>
          <w:bCs/>
          <w:sz w:val="20"/>
          <w:szCs w:val="20"/>
        </w:rPr>
        <w:t>– a b</w:t>
      </w:r>
      <w:r w:rsidRPr="00842045">
        <w:rPr>
          <w:rFonts w:ascii="Nexa Regular" w:hAnsi="Nexa Regular" w:cs="Open Sans Light"/>
          <w:bCs/>
          <w:sz w:val="20"/>
          <w:szCs w:val="20"/>
        </w:rPr>
        <w:t>érbeadó egyoldalú közlésével</w:t>
      </w:r>
      <w:r w:rsidR="00C06D1B" w:rsidRPr="00842045">
        <w:rPr>
          <w:rFonts w:ascii="Nexa Regular" w:hAnsi="Nexa Regular" w:cs="Open Sans Light"/>
          <w:bCs/>
          <w:sz w:val="20"/>
          <w:szCs w:val="20"/>
        </w:rPr>
        <w:t xml:space="preserve">, a bérleti szerződés módosítása nélkül – </w:t>
      </w:r>
      <w:r w:rsidRPr="00842045">
        <w:rPr>
          <w:rFonts w:ascii="Nexa Regular" w:hAnsi="Nexa Regular" w:cs="Open Sans Light"/>
          <w:bCs/>
          <w:sz w:val="20"/>
          <w:szCs w:val="20"/>
        </w:rPr>
        <w:t xml:space="preserve">a Központi Statisztikai Hivatal által közzétett éves fogyasztói árindex </w:t>
      </w:r>
      <w:r w:rsidR="00C06D1B" w:rsidRPr="00842045">
        <w:rPr>
          <w:rFonts w:ascii="Nexa Regular" w:hAnsi="Nexa Regular" w:cs="Open Sans Light"/>
          <w:bCs/>
          <w:sz w:val="20"/>
          <w:szCs w:val="20"/>
        </w:rPr>
        <w:t>mértékével növekszik.</w:t>
      </w:r>
    </w:p>
    <w:p w:rsidR="00C06D1B" w:rsidRPr="00842045" w:rsidRDefault="00C06D1B" w:rsidP="004412DD">
      <w:pPr>
        <w:pStyle w:val="Listaszerbekezds"/>
        <w:numPr>
          <w:ilvl w:val="0"/>
          <w:numId w:val="26"/>
        </w:numPr>
        <w:spacing w:after="0" w:line="276" w:lineRule="auto"/>
        <w:ind w:left="567" w:hanging="425"/>
        <w:jc w:val="both"/>
        <w:rPr>
          <w:rFonts w:ascii="Nexa Regular" w:hAnsi="Nexa Regular" w:cs="Open Sans Light"/>
          <w:bCs/>
          <w:sz w:val="20"/>
          <w:szCs w:val="20"/>
        </w:rPr>
      </w:pPr>
      <w:r w:rsidRPr="00842045">
        <w:rPr>
          <w:rFonts w:ascii="Nexa Regular" w:hAnsi="Nexa Regular" w:cs="Open Sans Light"/>
          <w:bCs/>
          <w:sz w:val="20"/>
          <w:szCs w:val="20"/>
        </w:rPr>
        <w:t>A bérlő a bérleti díj esedékességével egyidejűleg köteles viselni a bérbeadó által kiszámlázott külön szolgáltatási díjaka</w:t>
      </w:r>
      <w:r w:rsidR="00842045" w:rsidRPr="00842045">
        <w:rPr>
          <w:rFonts w:ascii="Nexa Regular" w:hAnsi="Nexa Regular" w:cs="Open Sans Light"/>
          <w:bCs/>
          <w:sz w:val="20"/>
          <w:szCs w:val="20"/>
        </w:rPr>
        <w:t>t.</w:t>
      </w:r>
    </w:p>
    <w:p w:rsidR="00842045" w:rsidRPr="00842045" w:rsidRDefault="00C06D1B" w:rsidP="004412DD">
      <w:pPr>
        <w:pStyle w:val="Listaszerbekezds"/>
        <w:numPr>
          <w:ilvl w:val="0"/>
          <w:numId w:val="26"/>
        </w:numPr>
        <w:spacing w:after="0" w:line="276" w:lineRule="auto"/>
        <w:ind w:left="567" w:hanging="425"/>
        <w:jc w:val="both"/>
        <w:rPr>
          <w:rFonts w:ascii="Nexa Regular" w:hAnsi="Nexa Regular" w:cs="Open Sans Light"/>
          <w:bCs/>
          <w:sz w:val="20"/>
          <w:szCs w:val="20"/>
        </w:rPr>
      </w:pPr>
      <w:r w:rsidRPr="00842045">
        <w:rPr>
          <w:rFonts w:ascii="Nexa Regular" w:hAnsi="Nexa Regular" w:cs="Open Sans Light"/>
          <w:bCs/>
          <w:sz w:val="20"/>
          <w:szCs w:val="20"/>
        </w:rPr>
        <w:t>A</w:t>
      </w:r>
      <w:r w:rsidR="0075674A" w:rsidRPr="00842045">
        <w:rPr>
          <w:rFonts w:ascii="Nexa Regular" w:hAnsi="Nexa Regular" w:cs="Open Sans Light"/>
          <w:bCs/>
          <w:sz w:val="20"/>
          <w:szCs w:val="20"/>
        </w:rPr>
        <w:t xml:space="preserve"> bérleti díjat </w:t>
      </w:r>
      <w:r w:rsidRPr="00842045">
        <w:rPr>
          <w:rFonts w:ascii="Nexa Regular" w:hAnsi="Nexa Regular" w:cs="Open Sans Light"/>
          <w:bCs/>
          <w:sz w:val="20"/>
          <w:szCs w:val="20"/>
        </w:rPr>
        <w:t xml:space="preserve">és a külön szolgáltatási díjakat </w:t>
      </w:r>
      <w:r w:rsidR="0075674A" w:rsidRPr="00842045">
        <w:rPr>
          <w:rFonts w:ascii="Nexa Regular" w:hAnsi="Nexa Regular" w:cs="Open Sans Light"/>
          <w:bCs/>
          <w:sz w:val="20"/>
          <w:szCs w:val="20"/>
        </w:rPr>
        <w:t>a mindenkor hatályos ÁFA törvény szerinti ÁFA terheli.</w:t>
      </w:r>
    </w:p>
    <w:p w:rsidR="0075674A" w:rsidRPr="00842045" w:rsidRDefault="0075674A" w:rsidP="004412DD">
      <w:pPr>
        <w:pStyle w:val="Listaszerbekezds"/>
        <w:numPr>
          <w:ilvl w:val="0"/>
          <w:numId w:val="26"/>
        </w:numPr>
        <w:spacing w:after="0" w:line="276" w:lineRule="auto"/>
        <w:ind w:left="567" w:hanging="425"/>
        <w:jc w:val="both"/>
        <w:rPr>
          <w:rFonts w:ascii="Nexa Regular" w:hAnsi="Nexa Regular" w:cs="Open Sans Light"/>
          <w:bCs/>
          <w:sz w:val="20"/>
          <w:szCs w:val="20"/>
        </w:rPr>
      </w:pPr>
      <w:r w:rsidRPr="00842045">
        <w:rPr>
          <w:rFonts w:ascii="Nexa Regular" w:hAnsi="Nexa Regular" w:cs="Open Sans Light"/>
          <w:bCs/>
          <w:sz w:val="20"/>
          <w:szCs w:val="20"/>
        </w:rPr>
        <w:t xml:space="preserve">A </w:t>
      </w:r>
      <w:r w:rsidR="00C06D1B" w:rsidRPr="00842045">
        <w:rPr>
          <w:rFonts w:ascii="Nexa Regular" w:hAnsi="Nexa Regular" w:cs="Open Sans Light"/>
          <w:bCs/>
          <w:sz w:val="20"/>
          <w:szCs w:val="20"/>
        </w:rPr>
        <w:t>b</w:t>
      </w:r>
      <w:r w:rsidRPr="00842045">
        <w:rPr>
          <w:rFonts w:ascii="Nexa Regular" w:hAnsi="Nexa Regular" w:cs="Open Sans Light"/>
          <w:bCs/>
          <w:sz w:val="20"/>
          <w:szCs w:val="20"/>
        </w:rPr>
        <w:t xml:space="preserve">érlő a </w:t>
      </w:r>
      <w:r w:rsidR="00C06D1B" w:rsidRPr="00842045">
        <w:rPr>
          <w:rFonts w:ascii="Nexa Regular" w:hAnsi="Nexa Regular" w:cs="Open Sans Light"/>
          <w:bCs/>
          <w:sz w:val="20"/>
          <w:szCs w:val="20"/>
        </w:rPr>
        <w:t>helyiség</w:t>
      </w:r>
      <w:r w:rsidRPr="00842045">
        <w:rPr>
          <w:rFonts w:ascii="Nexa Regular" w:hAnsi="Nexa Regular" w:cs="Open Sans Light"/>
          <w:bCs/>
          <w:sz w:val="20"/>
          <w:szCs w:val="20"/>
        </w:rPr>
        <w:t xml:space="preserve"> használatával kapcsolatban felmerült közüzemi költségeket a </w:t>
      </w:r>
      <w:r w:rsidR="00C06D1B" w:rsidRPr="00842045">
        <w:rPr>
          <w:rFonts w:ascii="Nexa Regular" w:hAnsi="Nexa Regular" w:cs="Open Sans Light"/>
          <w:bCs/>
          <w:sz w:val="20"/>
          <w:szCs w:val="20"/>
        </w:rPr>
        <w:t>helyiség</w:t>
      </w:r>
      <w:r w:rsidRPr="00842045">
        <w:rPr>
          <w:rFonts w:ascii="Nexa Regular" w:hAnsi="Nexa Regular" w:cs="Open Sans Light"/>
          <w:bCs/>
          <w:sz w:val="20"/>
          <w:szCs w:val="20"/>
        </w:rPr>
        <w:t xml:space="preserve"> használatának teljes időtartama alatt, a közüzemi szolgáltatókkal kötött egyedi szolgáltatási szerződés alapján, közvetlenül a közüzemi szolgáltatóknak köteles megfizetni.</w:t>
      </w:r>
    </w:p>
    <w:p w:rsidR="0075674A" w:rsidRDefault="0075674A" w:rsidP="00F97BB3">
      <w:pPr>
        <w:spacing w:after="0" w:line="276" w:lineRule="auto"/>
        <w:jc w:val="both"/>
        <w:rPr>
          <w:rFonts w:ascii="Nexa Regular" w:hAnsi="Nexa Regular" w:cs="Open Sans Light"/>
          <w:bCs/>
          <w:sz w:val="20"/>
          <w:szCs w:val="20"/>
        </w:rPr>
      </w:pPr>
    </w:p>
    <w:p w:rsidR="0018172D" w:rsidRPr="0018172D" w:rsidRDefault="0018172D" w:rsidP="00F97BB3">
      <w:pPr>
        <w:spacing w:after="0" w:line="276" w:lineRule="auto"/>
        <w:jc w:val="both"/>
        <w:rPr>
          <w:rFonts w:ascii="Nexa Regular" w:hAnsi="Nexa Regular" w:cs="Open Sans Light"/>
          <w:b/>
          <w:bCs/>
          <w:sz w:val="20"/>
          <w:szCs w:val="20"/>
          <w:u w:val="single"/>
        </w:rPr>
      </w:pPr>
      <w:r w:rsidRPr="0018172D">
        <w:rPr>
          <w:rFonts w:ascii="Nexa Regular" w:hAnsi="Nexa Regular" w:cs="Open Sans Light"/>
          <w:b/>
          <w:bCs/>
          <w:sz w:val="20"/>
          <w:szCs w:val="20"/>
          <w:u w:val="single"/>
        </w:rPr>
        <w:t>A bérleti szerződés időtartama:</w:t>
      </w:r>
    </w:p>
    <w:p w:rsidR="0018172D" w:rsidRDefault="0018172D" w:rsidP="00F97BB3">
      <w:pPr>
        <w:spacing w:after="0" w:line="276" w:lineRule="auto"/>
        <w:jc w:val="both"/>
        <w:rPr>
          <w:rFonts w:ascii="Nexa Regular" w:hAnsi="Nexa Regular" w:cs="Open Sans Light"/>
          <w:bCs/>
          <w:sz w:val="20"/>
          <w:szCs w:val="20"/>
        </w:rPr>
      </w:pPr>
      <w:r>
        <w:rPr>
          <w:rFonts w:ascii="Nexa Regular" w:hAnsi="Nexa Regular" w:cs="Open Sans Light"/>
          <w:bCs/>
          <w:sz w:val="20"/>
          <w:szCs w:val="20"/>
        </w:rPr>
        <w:t>A helyiségek bérbeadása 5 (öt) év határozott időtartamra történik az alábbi kivétellel.</w:t>
      </w:r>
    </w:p>
    <w:p w:rsidR="0018172D" w:rsidRPr="0018172D" w:rsidRDefault="0018172D" w:rsidP="0018172D">
      <w:pPr>
        <w:spacing w:after="0" w:line="276" w:lineRule="auto"/>
        <w:jc w:val="both"/>
        <w:rPr>
          <w:rFonts w:ascii="Nexa Regular" w:hAnsi="Nexa Regular" w:cs="Open Sans Light"/>
          <w:bCs/>
          <w:sz w:val="20"/>
          <w:szCs w:val="20"/>
        </w:rPr>
      </w:pPr>
      <w:r w:rsidRPr="0018172D">
        <w:rPr>
          <w:rFonts w:ascii="Nexa Regular" w:hAnsi="Nexa Regular" w:cs="Open Sans Light"/>
          <w:bCs/>
          <w:sz w:val="20"/>
          <w:szCs w:val="20"/>
        </w:rPr>
        <w:t xml:space="preserve">A helyiségbérleti jogviszony időtartama legfeljebb </w:t>
      </w:r>
      <w:r w:rsidR="004412DD">
        <w:rPr>
          <w:rFonts w:ascii="Nexa Regular" w:hAnsi="Nexa Regular" w:cs="Open Sans Light"/>
          <w:bCs/>
          <w:sz w:val="20"/>
          <w:szCs w:val="20"/>
        </w:rPr>
        <w:t>10 (</w:t>
      </w:r>
      <w:r w:rsidRPr="0018172D">
        <w:rPr>
          <w:rFonts w:ascii="Nexa Regular" w:hAnsi="Nexa Regular" w:cs="Open Sans Light"/>
          <w:bCs/>
          <w:sz w:val="20"/>
          <w:szCs w:val="20"/>
        </w:rPr>
        <w:t>tíz</w:t>
      </w:r>
      <w:r w:rsidR="004412DD">
        <w:rPr>
          <w:rFonts w:ascii="Nexa Regular" w:hAnsi="Nexa Regular" w:cs="Open Sans Light"/>
          <w:bCs/>
          <w:sz w:val="20"/>
          <w:szCs w:val="20"/>
        </w:rPr>
        <w:t>)</w:t>
      </w:r>
      <w:r w:rsidRPr="0018172D">
        <w:rPr>
          <w:rFonts w:ascii="Nexa Regular" w:hAnsi="Nexa Regular" w:cs="Open Sans Light"/>
          <w:bCs/>
          <w:sz w:val="20"/>
          <w:szCs w:val="20"/>
        </w:rPr>
        <w:t xml:space="preserve"> év lehet, amennyiben</w:t>
      </w:r>
    </w:p>
    <w:p w:rsidR="0018172D" w:rsidRPr="0018172D" w:rsidRDefault="0018172D" w:rsidP="004412DD">
      <w:pPr>
        <w:spacing w:after="0" w:line="276" w:lineRule="auto"/>
        <w:ind w:left="567" w:hanging="283"/>
        <w:jc w:val="both"/>
        <w:rPr>
          <w:rFonts w:ascii="Nexa Regular" w:hAnsi="Nexa Regular" w:cs="Open Sans Light"/>
          <w:bCs/>
          <w:sz w:val="20"/>
          <w:szCs w:val="20"/>
        </w:rPr>
      </w:pPr>
      <w:r w:rsidRPr="0018172D">
        <w:rPr>
          <w:rFonts w:ascii="Nexa Regular" w:hAnsi="Nexa Regular" w:cs="Open Sans Light"/>
          <w:bCs/>
          <w:sz w:val="20"/>
          <w:szCs w:val="20"/>
        </w:rPr>
        <w:t xml:space="preserve">a) a bérlő </w:t>
      </w:r>
      <w:r>
        <w:rPr>
          <w:rFonts w:ascii="Nexa Regular" w:hAnsi="Nexa Regular" w:cs="Open Sans Light"/>
          <w:bCs/>
          <w:sz w:val="20"/>
          <w:szCs w:val="20"/>
        </w:rPr>
        <w:t>a pályázatában és a</w:t>
      </w:r>
      <w:r w:rsidRPr="0018172D">
        <w:rPr>
          <w:rFonts w:ascii="Nexa Regular" w:hAnsi="Nexa Regular" w:cs="Open Sans Light"/>
          <w:bCs/>
          <w:sz w:val="20"/>
          <w:szCs w:val="20"/>
        </w:rPr>
        <w:t xml:space="preserve"> bérleti szerződésben vállalja, hogy a helyiséget saját költségére, megtérítési és bérbeszámítási igény nélkül, teljes egészében, a bérleti szerződés megkötésétől számított 6 hónapon belül rendeltetésszerű használatra alkalmassá teszi, illetve teljes körűen felújítja és</w:t>
      </w:r>
    </w:p>
    <w:p w:rsidR="0018172D" w:rsidRPr="0018172D" w:rsidRDefault="0018172D" w:rsidP="004412DD">
      <w:pPr>
        <w:spacing w:after="0" w:line="276" w:lineRule="auto"/>
        <w:ind w:left="567" w:hanging="283"/>
        <w:jc w:val="both"/>
        <w:rPr>
          <w:rFonts w:ascii="Nexa Regular" w:hAnsi="Nexa Regular" w:cs="Open Sans Light"/>
          <w:bCs/>
          <w:sz w:val="20"/>
          <w:szCs w:val="20"/>
        </w:rPr>
      </w:pPr>
      <w:r w:rsidRPr="0018172D">
        <w:rPr>
          <w:rFonts w:ascii="Nexa Regular" w:hAnsi="Nexa Regular" w:cs="Open Sans Light"/>
          <w:bCs/>
          <w:sz w:val="20"/>
          <w:szCs w:val="20"/>
        </w:rPr>
        <w:t>b) a bérlő által a helyiségben végzett tevékenység folytatásához - tekintettel a helyiségben folytatott tevékenység jellegére vagy volumenére - az Önkormányzatnak nyomós érdeke f</w:t>
      </w:r>
      <w:r>
        <w:rPr>
          <w:rFonts w:ascii="Nexa Regular" w:hAnsi="Nexa Regular" w:cs="Open Sans Light"/>
          <w:bCs/>
          <w:sz w:val="20"/>
          <w:szCs w:val="20"/>
        </w:rPr>
        <w:t>űződik.</w:t>
      </w:r>
    </w:p>
    <w:p w:rsidR="0018172D" w:rsidRPr="0018172D" w:rsidRDefault="0018172D" w:rsidP="0018172D">
      <w:pPr>
        <w:spacing w:after="0" w:line="276" w:lineRule="auto"/>
        <w:jc w:val="both"/>
        <w:rPr>
          <w:rFonts w:ascii="Nexa Regular" w:hAnsi="Nexa Regular" w:cs="Open Sans Light"/>
          <w:bCs/>
          <w:sz w:val="20"/>
          <w:szCs w:val="20"/>
        </w:rPr>
      </w:pPr>
      <w:r w:rsidRPr="0018172D">
        <w:rPr>
          <w:rFonts w:ascii="Nexa Regular" w:hAnsi="Nexa Regular" w:cs="Open Sans Light"/>
          <w:bCs/>
          <w:sz w:val="20"/>
          <w:szCs w:val="20"/>
        </w:rPr>
        <w:t>A bérlő által vállalt felújítási, átalakítási, korszerűsítési kötelezettség teljesítését a bérlő igazolni, a bérbeadó jegyzőkönyv felvétele mellett ellenőrizni köteles. Amennyiben a bérlő a bérleti szerződésben vállalt felújítási, átalakítási, korszerűsítési kötelezettségét határidőre nem teljesíti, akkor ez a magatartás szerződésszegésnek minősül és alkalmazni kell a szerződésszegésnek a mindenkori jogszabályok által meghatározott jogkövetkezményeit.</w:t>
      </w:r>
    </w:p>
    <w:p w:rsidR="005363F1" w:rsidRDefault="005363F1" w:rsidP="005363F1">
      <w:pPr>
        <w:spacing w:after="0" w:line="276" w:lineRule="auto"/>
        <w:jc w:val="both"/>
        <w:rPr>
          <w:rFonts w:ascii="Nexa Regular" w:hAnsi="Nexa Regular" w:cs="Open Sans Light"/>
          <w:bCs/>
          <w:sz w:val="20"/>
          <w:szCs w:val="20"/>
        </w:rPr>
      </w:pPr>
    </w:p>
    <w:p w:rsidR="005363F1" w:rsidRPr="005363F1" w:rsidRDefault="005363F1" w:rsidP="005363F1">
      <w:pPr>
        <w:spacing w:after="0" w:line="276" w:lineRule="auto"/>
        <w:jc w:val="both"/>
        <w:rPr>
          <w:rFonts w:ascii="Nexa Regular" w:hAnsi="Nexa Regular" w:cs="Open Sans Light"/>
          <w:bCs/>
          <w:sz w:val="20"/>
          <w:szCs w:val="20"/>
        </w:rPr>
      </w:pPr>
      <w:r>
        <w:rPr>
          <w:rFonts w:ascii="Nexa Regular" w:hAnsi="Nexa Regular" w:cs="Open Sans Light"/>
          <w:bCs/>
          <w:sz w:val="20"/>
          <w:szCs w:val="20"/>
        </w:rPr>
        <w:t>A</w:t>
      </w:r>
      <w:r w:rsidRPr="005363F1">
        <w:rPr>
          <w:rFonts w:ascii="Nexa Regular" w:hAnsi="Nexa Regular" w:cs="Open Sans Light"/>
          <w:bCs/>
          <w:sz w:val="20"/>
          <w:szCs w:val="20"/>
        </w:rPr>
        <w:t xml:space="preserve"> műemlékvédelem alatt álló épületekben, illetve városkép jelentőségű védett környezetben lévő helyiségeknél bármilyen átalakításhoz az elsőfokú műemlékvédelmi szakhatóság előzetes írásbeli engedélye is szükséges.</w:t>
      </w:r>
    </w:p>
    <w:p w:rsidR="005363F1" w:rsidRPr="00842045" w:rsidRDefault="005363F1" w:rsidP="00F97BB3">
      <w:pPr>
        <w:spacing w:after="0" w:line="276" w:lineRule="auto"/>
        <w:jc w:val="both"/>
        <w:rPr>
          <w:rFonts w:ascii="Nexa Regular" w:hAnsi="Nexa Regular" w:cs="Open Sans Light"/>
          <w:bCs/>
          <w:sz w:val="20"/>
          <w:szCs w:val="20"/>
        </w:rPr>
      </w:pPr>
    </w:p>
    <w:p w:rsidR="00F97BB3" w:rsidRPr="00842045" w:rsidRDefault="00F97BB3" w:rsidP="00F97BB3">
      <w:pPr>
        <w:spacing w:after="0" w:line="276" w:lineRule="auto"/>
        <w:jc w:val="both"/>
        <w:rPr>
          <w:rFonts w:ascii="Nexa Regular" w:hAnsi="Nexa Regular" w:cs="Open Sans Light"/>
          <w:b/>
          <w:sz w:val="20"/>
          <w:szCs w:val="20"/>
          <w:u w:val="single"/>
        </w:rPr>
      </w:pPr>
      <w:r w:rsidRPr="00842045">
        <w:rPr>
          <w:rFonts w:ascii="Nexa Regular" w:hAnsi="Nexa Regular" w:cs="Open Sans Light"/>
          <w:b/>
          <w:sz w:val="20"/>
          <w:szCs w:val="20"/>
          <w:u w:val="single"/>
        </w:rPr>
        <w:t>I. A pályázat feltételei</w:t>
      </w:r>
    </w:p>
    <w:p w:rsidR="00842045" w:rsidRPr="00842045" w:rsidRDefault="00842045" w:rsidP="00842045">
      <w:pPr>
        <w:spacing w:after="0" w:line="276" w:lineRule="auto"/>
        <w:jc w:val="both"/>
        <w:rPr>
          <w:rFonts w:ascii="Nexa Regular" w:hAnsi="Nexa Regular" w:cs="Open Sans Light"/>
          <w:sz w:val="20"/>
          <w:szCs w:val="20"/>
        </w:rPr>
      </w:pPr>
    </w:p>
    <w:p w:rsidR="00842045" w:rsidRPr="00842045" w:rsidRDefault="00842045" w:rsidP="00842045">
      <w:pPr>
        <w:spacing w:after="0" w:line="276" w:lineRule="auto"/>
        <w:jc w:val="both"/>
        <w:rPr>
          <w:rFonts w:ascii="Nexa Regular" w:hAnsi="Nexa Regular" w:cs="Open Sans Light"/>
          <w:sz w:val="20"/>
          <w:szCs w:val="20"/>
        </w:rPr>
      </w:pPr>
      <w:r w:rsidRPr="00842045">
        <w:rPr>
          <w:rFonts w:ascii="Nexa Regular" w:hAnsi="Nexa Regular" w:cs="Open Sans Light"/>
          <w:b/>
          <w:sz w:val="20"/>
          <w:szCs w:val="20"/>
          <w:u w:val="single"/>
        </w:rPr>
        <w:t>I/1. A pályázat közzétételének helye:</w:t>
      </w:r>
      <w:r w:rsidRPr="00842045">
        <w:rPr>
          <w:rFonts w:ascii="Nexa Regular" w:hAnsi="Nexa Regular" w:cs="Open Sans Light"/>
          <w:sz w:val="20"/>
          <w:szCs w:val="20"/>
        </w:rPr>
        <w:t xml:space="preserve"> az Önkormányzat honlapja (</w:t>
      </w:r>
      <w:hyperlink r:id="rId8" w:history="1">
        <w:r w:rsidRPr="00842045">
          <w:rPr>
            <w:rStyle w:val="Hiperhivatkozs"/>
            <w:rFonts w:ascii="Nexa Regular" w:hAnsi="Nexa Regular" w:cs="Open Sans Light"/>
            <w:color w:val="auto"/>
            <w:sz w:val="20"/>
            <w:szCs w:val="20"/>
          </w:rPr>
          <w:t>www.budavar.hu</w:t>
        </w:r>
      </w:hyperlink>
      <w:r w:rsidRPr="00842045">
        <w:rPr>
          <w:rFonts w:ascii="Nexa Regular" w:hAnsi="Nexa Regular" w:cs="Open Sans Light"/>
          <w:sz w:val="20"/>
          <w:szCs w:val="20"/>
        </w:rPr>
        <w:t>) és a Várnegyed újság.</w:t>
      </w:r>
    </w:p>
    <w:p w:rsidR="00842045" w:rsidRPr="00842045" w:rsidRDefault="00842045" w:rsidP="00842045">
      <w:pPr>
        <w:spacing w:after="0" w:line="276" w:lineRule="auto"/>
        <w:jc w:val="both"/>
        <w:rPr>
          <w:rFonts w:ascii="Nexa Regular" w:hAnsi="Nexa Regular" w:cs="Open Sans Light"/>
          <w:sz w:val="20"/>
          <w:szCs w:val="20"/>
        </w:rPr>
      </w:pPr>
    </w:p>
    <w:p w:rsidR="00842045" w:rsidRPr="00842045" w:rsidRDefault="00842045" w:rsidP="00842045">
      <w:pPr>
        <w:spacing w:after="0" w:line="276" w:lineRule="auto"/>
        <w:jc w:val="both"/>
        <w:rPr>
          <w:rFonts w:ascii="Nexa Regular" w:hAnsi="Nexa Regular" w:cs="Open Sans Light"/>
          <w:sz w:val="20"/>
          <w:szCs w:val="20"/>
        </w:rPr>
      </w:pPr>
      <w:r w:rsidRPr="00842045">
        <w:rPr>
          <w:rFonts w:ascii="Nexa Regular" w:hAnsi="Nexa Regular" w:cs="Open Sans Light"/>
          <w:b/>
          <w:sz w:val="20"/>
          <w:szCs w:val="20"/>
          <w:u w:val="single"/>
        </w:rPr>
        <w:lastRenderedPageBreak/>
        <w:t>I/2.</w:t>
      </w:r>
      <w:r w:rsidRPr="00842045">
        <w:rPr>
          <w:rFonts w:ascii="Nexa Regular" w:hAnsi="Nexa Regular" w:cs="Open Sans Light"/>
          <w:sz w:val="20"/>
          <w:szCs w:val="20"/>
          <w:u w:val="single"/>
        </w:rPr>
        <w:t xml:space="preserve"> </w:t>
      </w:r>
      <w:r w:rsidRPr="00842045">
        <w:rPr>
          <w:rFonts w:ascii="Nexa Regular" w:hAnsi="Nexa Regular" w:cs="Open Sans Light"/>
          <w:b/>
          <w:sz w:val="20"/>
          <w:szCs w:val="20"/>
          <w:u w:val="single"/>
        </w:rPr>
        <w:t>A pályázat lebonyolítója</w:t>
      </w:r>
      <w:r w:rsidRPr="00842045">
        <w:rPr>
          <w:rFonts w:ascii="Nexa Regular" w:hAnsi="Nexa Regular" w:cs="Open Sans Light"/>
          <w:b/>
          <w:sz w:val="20"/>
          <w:szCs w:val="20"/>
        </w:rPr>
        <w:t>:</w:t>
      </w:r>
      <w:r w:rsidRPr="00842045">
        <w:rPr>
          <w:rFonts w:ascii="Nexa Regular" w:hAnsi="Nexa Regular" w:cs="Open Sans Light"/>
          <w:sz w:val="20"/>
          <w:szCs w:val="20"/>
        </w:rPr>
        <w:t xml:space="preserve"> Budapest Főváros I. kerületi Polgármesteri Hivatal, Vagyonhasznosítási Iroda (1014 Budapest, Kapisztrán tér 1., telefonszám: 458-3024 vagy 458-3059).</w:t>
      </w:r>
    </w:p>
    <w:p w:rsidR="00842045" w:rsidRPr="00842045" w:rsidRDefault="00842045" w:rsidP="00842045">
      <w:pPr>
        <w:spacing w:after="0" w:line="276" w:lineRule="auto"/>
        <w:jc w:val="both"/>
        <w:rPr>
          <w:rFonts w:ascii="Nexa Regular" w:hAnsi="Nexa Regular" w:cs="Open Sans Light"/>
          <w:sz w:val="20"/>
          <w:szCs w:val="20"/>
          <w:u w:val="single"/>
        </w:rPr>
      </w:pPr>
    </w:p>
    <w:p w:rsidR="00842045" w:rsidRPr="00842045" w:rsidRDefault="00842045" w:rsidP="00842045">
      <w:pPr>
        <w:spacing w:after="0" w:line="276" w:lineRule="auto"/>
        <w:jc w:val="both"/>
        <w:rPr>
          <w:rFonts w:ascii="Nexa Regular" w:hAnsi="Nexa Regular" w:cs="Open Sans Light"/>
          <w:sz w:val="20"/>
          <w:szCs w:val="20"/>
        </w:rPr>
      </w:pPr>
      <w:r w:rsidRPr="00842045">
        <w:rPr>
          <w:rFonts w:ascii="Nexa Regular" w:hAnsi="Nexa Regular" w:cs="Open Sans Light"/>
          <w:b/>
          <w:sz w:val="20"/>
          <w:szCs w:val="20"/>
          <w:u w:val="single"/>
        </w:rPr>
        <w:t>A pályázat lebonyolításában közreműködik</w:t>
      </w:r>
      <w:r w:rsidRPr="00842045">
        <w:rPr>
          <w:rFonts w:ascii="Nexa Regular" w:hAnsi="Nexa Regular" w:cs="Open Sans Light"/>
          <w:b/>
          <w:sz w:val="20"/>
          <w:szCs w:val="20"/>
        </w:rPr>
        <w:t>:</w:t>
      </w:r>
      <w:r w:rsidRPr="00842045">
        <w:rPr>
          <w:rFonts w:ascii="Nexa Regular" w:hAnsi="Nexa Regular" w:cs="Open Sans Light"/>
          <w:sz w:val="20"/>
          <w:szCs w:val="20"/>
        </w:rPr>
        <w:t xml:space="preserve"> a Budapest I. Kerület Budavári Önkormányzat Gazdasági Műszaki Ellátó és Szolgáltató Szervezet (GAMESZ, 1011 Budapest, Iskola utca 16., e-mail:</w:t>
      </w:r>
      <w:r w:rsidRPr="00842045">
        <w:rPr>
          <w:rFonts w:ascii="Nexa Regular" w:hAnsi="Nexa Regular" w:cs="Calibri"/>
          <w:sz w:val="20"/>
          <w:szCs w:val="20"/>
        </w:rPr>
        <w:t xml:space="preserve"> </w:t>
      </w:r>
      <w:hyperlink r:id="rId9" w:history="1">
        <w:r w:rsidRPr="00842045">
          <w:rPr>
            <w:rStyle w:val="Hiperhivatkozs"/>
            <w:rFonts w:ascii="Nexa Regular" w:hAnsi="Nexa Regular" w:cs="Open Sans Light"/>
            <w:color w:val="auto"/>
            <w:sz w:val="20"/>
            <w:szCs w:val="20"/>
          </w:rPr>
          <w:t>budavargmsz@budavargmsz.hu</w:t>
        </w:r>
      </w:hyperlink>
      <w:r w:rsidRPr="00842045">
        <w:rPr>
          <w:rFonts w:ascii="Nexa Regular" w:hAnsi="Nexa Regular" w:cs="Open Sans Light"/>
          <w:sz w:val="20"/>
          <w:szCs w:val="20"/>
        </w:rPr>
        <w:t>, telefonszám: 225-2448).</w:t>
      </w:r>
    </w:p>
    <w:p w:rsidR="0075674A" w:rsidRPr="00842045" w:rsidRDefault="009070BC" w:rsidP="0075674A">
      <w:pPr>
        <w:spacing w:after="0" w:line="276" w:lineRule="auto"/>
        <w:jc w:val="both"/>
        <w:rPr>
          <w:rFonts w:ascii="Nexa Regular" w:hAnsi="Nexa Regular" w:cs="Open Sans Light"/>
          <w:sz w:val="20"/>
          <w:szCs w:val="20"/>
        </w:rPr>
      </w:pPr>
      <w:r>
        <w:rPr>
          <w:rFonts w:ascii="Nexa Regular" w:hAnsi="Nexa Regular" w:cs="Open Sans Light"/>
          <w:sz w:val="20"/>
          <w:szCs w:val="20"/>
        </w:rPr>
        <w:t>A GAMESZ munkatársai biztosítják a helyiségek megtekintését az alábbi időpontokban:</w:t>
      </w:r>
    </w:p>
    <w:p w:rsidR="0075674A" w:rsidRDefault="0075674A" w:rsidP="0075674A">
      <w:pPr>
        <w:spacing w:after="0" w:line="276" w:lineRule="auto"/>
        <w:jc w:val="both"/>
        <w:rPr>
          <w:rFonts w:ascii="Nexa Regular" w:hAnsi="Nexa Regular" w:cs="Open Sans Light"/>
          <w:sz w:val="20"/>
          <w:szCs w:val="20"/>
        </w:rPr>
      </w:pPr>
    </w:p>
    <w:p w:rsidR="001E3EE4" w:rsidRPr="00842045" w:rsidRDefault="001E3EE4" w:rsidP="0075674A">
      <w:pPr>
        <w:spacing w:after="0" w:line="276" w:lineRule="auto"/>
        <w:jc w:val="both"/>
        <w:rPr>
          <w:rFonts w:ascii="Nexa Regular" w:hAnsi="Nexa Regular" w:cs="Open Sans Light"/>
          <w:sz w:val="20"/>
          <w:szCs w:val="20"/>
        </w:rPr>
      </w:pPr>
    </w:p>
    <w:tbl>
      <w:tblPr>
        <w:tblStyle w:val="Rcsostblzat"/>
        <w:tblW w:w="8931" w:type="dxa"/>
        <w:tblInd w:w="-5" w:type="dxa"/>
        <w:tblLayout w:type="fixed"/>
        <w:tblLook w:val="04A0" w:firstRow="1" w:lastRow="0" w:firstColumn="1" w:lastColumn="0" w:noHBand="0" w:noVBand="1"/>
      </w:tblPr>
      <w:tblGrid>
        <w:gridCol w:w="3402"/>
        <w:gridCol w:w="2835"/>
        <w:gridCol w:w="2694"/>
      </w:tblGrid>
      <w:tr w:rsidR="00842045" w:rsidRPr="001E52D3" w:rsidTr="001E52D3">
        <w:tc>
          <w:tcPr>
            <w:tcW w:w="8931" w:type="dxa"/>
            <w:gridSpan w:val="3"/>
            <w:vAlign w:val="center"/>
          </w:tcPr>
          <w:p w:rsidR="0075674A" w:rsidRPr="009070BC" w:rsidRDefault="0075674A" w:rsidP="009070BC">
            <w:pPr>
              <w:pStyle w:val="Listaszerbekezds"/>
              <w:spacing w:line="276" w:lineRule="auto"/>
              <w:jc w:val="center"/>
              <w:rPr>
                <w:rFonts w:ascii="Nexa Regular" w:hAnsi="Nexa Regular" w:cs="Open Sans Light"/>
                <w:b/>
                <w:sz w:val="20"/>
                <w:szCs w:val="20"/>
              </w:rPr>
            </w:pPr>
            <w:r w:rsidRPr="00842045">
              <w:rPr>
                <w:rFonts w:ascii="Nexa Regular" w:hAnsi="Nexa Regular" w:cs="Open Sans Light"/>
                <w:b/>
                <w:sz w:val="20"/>
                <w:szCs w:val="20"/>
              </w:rPr>
              <w:t>Helyiségek megtekintési időpontjai</w:t>
            </w:r>
          </w:p>
        </w:tc>
      </w:tr>
      <w:tr w:rsidR="009070BC" w:rsidRPr="001E52D3" w:rsidTr="001E52D3">
        <w:tc>
          <w:tcPr>
            <w:tcW w:w="3402" w:type="dxa"/>
            <w:vAlign w:val="center"/>
          </w:tcPr>
          <w:p w:rsidR="009070BC" w:rsidRPr="00842045" w:rsidRDefault="009070BC" w:rsidP="009070BC">
            <w:pPr>
              <w:spacing w:line="276" w:lineRule="auto"/>
              <w:jc w:val="center"/>
              <w:rPr>
                <w:rFonts w:ascii="Nexa Regular" w:hAnsi="Nexa Regular" w:cs="Open Sans Light"/>
                <w:b/>
                <w:sz w:val="20"/>
                <w:szCs w:val="20"/>
              </w:rPr>
            </w:pPr>
            <w:r>
              <w:rPr>
                <w:rFonts w:ascii="Nexa Regular" w:hAnsi="Nexa Regular" w:cs="Open Sans Light"/>
                <w:b/>
                <w:sz w:val="20"/>
                <w:szCs w:val="20"/>
              </w:rPr>
              <w:t>Cím</w:t>
            </w:r>
          </w:p>
        </w:tc>
        <w:tc>
          <w:tcPr>
            <w:tcW w:w="2835" w:type="dxa"/>
            <w:vAlign w:val="center"/>
          </w:tcPr>
          <w:p w:rsidR="009070BC" w:rsidRPr="00842045" w:rsidRDefault="009070BC" w:rsidP="009070BC">
            <w:pPr>
              <w:spacing w:line="276" w:lineRule="auto"/>
              <w:jc w:val="center"/>
              <w:rPr>
                <w:rFonts w:ascii="Nexa Regular" w:hAnsi="Nexa Regular" w:cs="Open Sans Light"/>
                <w:b/>
                <w:sz w:val="20"/>
                <w:szCs w:val="20"/>
              </w:rPr>
            </w:pPr>
            <w:r w:rsidRPr="00842045">
              <w:rPr>
                <w:rFonts w:ascii="Nexa Regular" w:hAnsi="Nexa Regular" w:cs="Open Sans Light"/>
                <w:b/>
                <w:sz w:val="20"/>
                <w:szCs w:val="20"/>
              </w:rPr>
              <w:t>1.</w:t>
            </w:r>
            <w:r>
              <w:rPr>
                <w:rFonts w:ascii="Nexa Regular" w:hAnsi="Nexa Regular" w:cs="Open Sans Light"/>
                <w:b/>
                <w:sz w:val="20"/>
                <w:szCs w:val="20"/>
              </w:rPr>
              <w:t xml:space="preserve"> </w:t>
            </w:r>
            <w:r w:rsidRPr="00842045">
              <w:rPr>
                <w:rFonts w:ascii="Nexa Regular" w:hAnsi="Nexa Regular" w:cs="Open Sans Light"/>
                <w:b/>
                <w:sz w:val="20"/>
                <w:szCs w:val="20"/>
              </w:rPr>
              <w:t>megtekintési időpont</w:t>
            </w:r>
          </w:p>
        </w:tc>
        <w:tc>
          <w:tcPr>
            <w:tcW w:w="2694" w:type="dxa"/>
            <w:vAlign w:val="center"/>
          </w:tcPr>
          <w:p w:rsidR="009070BC" w:rsidRPr="00842045" w:rsidRDefault="009070BC" w:rsidP="009070BC">
            <w:pPr>
              <w:pStyle w:val="Listaszerbekezds"/>
              <w:spacing w:line="276" w:lineRule="auto"/>
              <w:jc w:val="center"/>
              <w:rPr>
                <w:rFonts w:ascii="Nexa Regular" w:hAnsi="Nexa Regular" w:cs="Open Sans Light"/>
                <w:b/>
                <w:sz w:val="20"/>
                <w:szCs w:val="20"/>
              </w:rPr>
            </w:pPr>
            <w:r w:rsidRPr="00842045">
              <w:rPr>
                <w:rFonts w:ascii="Nexa Regular" w:hAnsi="Nexa Regular" w:cs="Open Sans Light"/>
                <w:b/>
                <w:sz w:val="20"/>
                <w:szCs w:val="20"/>
              </w:rPr>
              <w:t>2.</w:t>
            </w:r>
            <w:r>
              <w:rPr>
                <w:rFonts w:ascii="Nexa Regular" w:hAnsi="Nexa Regular" w:cs="Open Sans Light"/>
                <w:b/>
                <w:sz w:val="20"/>
                <w:szCs w:val="20"/>
              </w:rPr>
              <w:t xml:space="preserve"> </w:t>
            </w:r>
            <w:r w:rsidRPr="00842045">
              <w:rPr>
                <w:rFonts w:ascii="Nexa Regular" w:hAnsi="Nexa Regular" w:cs="Open Sans Light"/>
                <w:b/>
                <w:sz w:val="20"/>
                <w:szCs w:val="20"/>
              </w:rPr>
              <w:t>megtekintési időpont</w:t>
            </w:r>
          </w:p>
        </w:tc>
      </w:tr>
      <w:tr w:rsidR="002304C9" w:rsidRPr="001E52D3" w:rsidTr="001E52D3">
        <w:tc>
          <w:tcPr>
            <w:tcW w:w="3402" w:type="dxa"/>
          </w:tcPr>
          <w:p w:rsidR="002304C9" w:rsidRPr="00842045" w:rsidRDefault="002304C9" w:rsidP="002304C9">
            <w:pPr>
              <w:spacing w:line="276" w:lineRule="auto"/>
              <w:jc w:val="both"/>
              <w:rPr>
                <w:rFonts w:ascii="Nexa Regular" w:hAnsi="Nexa Regular" w:cs="Open Sans Light"/>
                <w:sz w:val="20"/>
                <w:szCs w:val="20"/>
              </w:rPr>
            </w:pPr>
            <w:r>
              <w:rPr>
                <w:rFonts w:ascii="Nexa Regular" w:hAnsi="Nexa Regular" w:cs="Open Sans Light"/>
                <w:sz w:val="20"/>
                <w:szCs w:val="20"/>
              </w:rPr>
              <w:t>Attila út 71. ajtó: 3.</w:t>
            </w:r>
          </w:p>
        </w:tc>
        <w:tc>
          <w:tcPr>
            <w:tcW w:w="2835"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2021.11.24 10:00</w:t>
            </w:r>
          </w:p>
        </w:tc>
        <w:tc>
          <w:tcPr>
            <w:tcW w:w="2694"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2021.12.08 10:00</w:t>
            </w:r>
          </w:p>
        </w:tc>
      </w:tr>
      <w:tr w:rsidR="002304C9" w:rsidRPr="001E52D3" w:rsidTr="001E52D3">
        <w:tc>
          <w:tcPr>
            <w:tcW w:w="3402" w:type="dxa"/>
          </w:tcPr>
          <w:p w:rsidR="002304C9" w:rsidRPr="00842045" w:rsidRDefault="002304C9" w:rsidP="009D567C">
            <w:pPr>
              <w:spacing w:line="276" w:lineRule="auto"/>
              <w:jc w:val="both"/>
              <w:rPr>
                <w:rFonts w:ascii="Nexa Regular" w:hAnsi="Nexa Regular" w:cs="Open Sans Light"/>
                <w:sz w:val="20"/>
                <w:szCs w:val="20"/>
              </w:rPr>
            </w:pPr>
            <w:r>
              <w:rPr>
                <w:rFonts w:ascii="Nexa Regular" w:hAnsi="Nexa Regular" w:cs="Open Sans Light"/>
                <w:sz w:val="20"/>
                <w:szCs w:val="20"/>
              </w:rPr>
              <w:t>Attila út 77. földszint</w:t>
            </w:r>
            <w:r w:rsidR="009D567C">
              <w:rPr>
                <w:rFonts w:ascii="Nexa Regular" w:hAnsi="Nexa Regular" w:cs="Open Sans Light"/>
                <w:sz w:val="20"/>
                <w:szCs w:val="20"/>
              </w:rPr>
              <w:t xml:space="preserve"> </w:t>
            </w:r>
            <w:r>
              <w:rPr>
                <w:rFonts w:ascii="Nexa Regular" w:hAnsi="Nexa Regular" w:cs="Open Sans Light"/>
                <w:sz w:val="20"/>
                <w:szCs w:val="20"/>
              </w:rPr>
              <w:t>(1-es albetét)</w:t>
            </w:r>
          </w:p>
        </w:tc>
        <w:tc>
          <w:tcPr>
            <w:tcW w:w="2835"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2021.11.17 10:00</w:t>
            </w:r>
          </w:p>
        </w:tc>
        <w:tc>
          <w:tcPr>
            <w:tcW w:w="2694"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2021.12.01 10:00</w:t>
            </w:r>
          </w:p>
        </w:tc>
      </w:tr>
      <w:tr w:rsidR="002304C9" w:rsidRPr="001E52D3" w:rsidTr="001E52D3">
        <w:tc>
          <w:tcPr>
            <w:tcW w:w="3402" w:type="dxa"/>
          </w:tcPr>
          <w:p w:rsidR="002304C9" w:rsidRPr="00842045" w:rsidRDefault="002304C9" w:rsidP="009D567C">
            <w:pPr>
              <w:spacing w:line="276" w:lineRule="auto"/>
              <w:jc w:val="both"/>
              <w:rPr>
                <w:rFonts w:ascii="Nexa Regular" w:hAnsi="Nexa Regular" w:cs="Open Sans Light"/>
                <w:sz w:val="20"/>
                <w:szCs w:val="20"/>
              </w:rPr>
            </w:pPr>
            <w:r>
              <w:rPr>
                <w:rFonts w:ascii="Nexa Regular" w:hAnsi="Nexa Regular" w:cs="Open Sans Light"/>
                <w:sz w:val="20"/>
                <w:szCs w:val="20"/>
              </w:rPr>
              <w:t>Attila út 77. földszint</w:t>
            </w:r>
            <w:r w:rsidR="009D567C">
              <w:rPr>
                <w:rFonts w:ascii="Nexa Regular" w:hAnsi="Nexa Regular" w:cs="Open Sans Light"/>
                <w:sz w:val="20"/>
                <w:szCs w:val="20"/>
              </w:rPr>
              <w:t xml:space="preserve"> </w:t>
            </w:r>
            <w:r>
              <w:rPr>
                <w:rFonts w:ascii="Nexa Regular" w:hAnsi="Nexa Regular" w:cs="Open Sans Light"/>
                <w:sz w:val="20"/>
                <w:szCs w:val="20"/>
              </w:rPr>
              <w:t>(33-as albetét)</w:t>
            </w:r>
          </w:p>
        </w:tc>
        <w:tc>
          <w:tcPr>
            <w:tcW w:w="2835"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2021.11.17 10:00</w:t>
            </w:r>
          </w:p>
        </w:tc>
        <w:tc>
          <w:tcPr>
            <w:tcW w:w="2694"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2021.12.01 10:00</w:t>
            </w:r>
          </w:p>
        </w:tc>
      </w:tr>
      <w:tr w:rsidR="002304C9" w:rsidRPr="001E52D3" w:rsidTr="001E52D3">
        <w:tc>
          <w:tcPr>
            <w:tcW w:w="3402" w:type="dxa"/>
          </w:tcPr>
          <w:p w:rsidR="002304C9" w:rsidRPr="00842045" w:rsidRDefault="002304C9" w:rsidP="002304C9">
            <w:pPr>
              <w:spacing w:line="276" w:lineRule="auto"/>
              <w:jc w:val="both"/>
              <w:rPr>
                <w:rFonts w:ascii="Nexa Regular" w:hAnsi="Nexa Regular" w:cs="Open Sans Light"/>
                <w:sz w:val="20"/>
                <w:szCs w:val="20"/>
              </w:rPr>
            </w:pPr>
            <w:r>
              <w:rPr>
                <w:rFonts w:ascii="Nexa Regular" w:hAnsi="Nexa Regular" w:cs="Open Sans Light"/>
                <w:sz w:val="20"/>
                <w:szCs w:val="20"/>
              </w:rPr>
              <w:t>Dísz tér 16.</w:t>
            </w:r>
          </w:p>
        </w:tc>
        <w:tc>
          <w:tcPr>
            <w:tcW w:w="2835"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2021.12.02 10:00</w:t>
            </w:r>
          </w:p>
        </w:tc>
        <w:tc>
          <w:tcPr>
            <w:tcW w:w="2694"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2021.12.16 10:00</w:t>
            </w:r>
          </w:p>
        </w:tc>
      </w:tr>
      <w:tr w:rsidR="002304C9" w:rsidRPr="001E52D3" w:rsidTr="001E52D3">
        <w:tc>
          <w:tcPr>
            <w:tcW w:w="3402" w:type="dxa"/>
          </w:tcPr>
          <w:p w:rsidR="002304C9" w:rsidRPr="00842045" w:rsidRDefault="002304C9" w:rsidP="002304C9">
            <w:pPr>
              <w:spacing w:line="276" w:lineRule="auto"/>
              <w:jc w:val="both"/>
              <w:rPr>
                <w:rFonts w:ascii="Nexa Regular" w:hAnsi="Nexa Regular" w:cs="Open Sans Light"/>
                <w:sz w:val="20"/>
                <w:szCs w:val="20"/>
              </w:rPr>
            </w:pPr>
            <w:r>
              <w:rPr>
                <w:rFonts w:ascii="Nexa Regular" w:hAnsi="Nexa Regular" w:cs="Open Sans Light"/>
                <w:sz w:val="20"/>
                <w:szCs w:val="20"/>
              </w:rPr>
              <w:t>Fő u. 3. (Bem rkp. 2.)</w:t>
            </w:r>
          </w:p>
        </w:tc>
        <w:tc>
          <w:tcPr>
            <w:tcW w:w="2835"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2021.11.17 14:30</w:t>
            </w:r>
          </w:p>
        </w:tc>
        <w:tc>
          <w:tcPr>
            <w:tcW w:w="2694"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2021.11.24 14:30</w:t>
            </w:r>
          </w:p>
        </w:tc>
      </w:tr>
      <w:tr w:rsidR="002304C9" w:rsidRPr="001E52D3" w:rsidTr="001E52D3">
        <w:tc>
          <w:tcPr>
            <w:tcW w:w="3402" w:type="dxa"/>
          </w:tcPr>
          <w:p w:rsidR="002304C9" w:rsidRPr="00842045" w:rsidRDefault="002304C9" w:rsidP="002304C9">
            <w:pPr>
              <w:spacing w:line="276" w:lineRule="auto"/>
              <w:jc w:val="both"/>
              <w:rPr>
                <w:rFonts w:ascii="Nexa Regular" w:hAnsi="Nexa Regular" w:cs="Open Sans Light"/>
                <w:sz w:val="20"/>
                <w:szCs w:val="20"/>
              </w:rPr>
            </w:pPr>
            <w:r>
              <w:rPr>
                <w:rFonts w:ascii="Nexa Regular" w:hAnsi="Nexa Regular" w:cs="Open Sans Light"/>
                <w:sz w:val="20"/>
                <w:szCs w:val="20"/>
              </w:rPr>
              <w:t>Hegyalja út 3. földszint 3.</w:t>
            </w:r>
          </w:p>
        </w:tc>
        <w:tc>
          <w:tcPr>
            <w:tcW w:w="2835"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2021.11.15 13:00</w:t>
            </w:r>
          </w:p>
        </w:tc>
        <w:tc>
          <w:tcPr>
            <w:tcW w:w="2694"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2021.11.22 13:00</w:t>
            </w:r>
          </w:p>
        </w:tc>
      </w:tr>
      <w:tr w:rsidR="002304C9" w:rsidRPr="001E52D3" w:rsidTr="001E52D3">
        <w:tc>
          <w:tcPr>
            <w:tcW w:w="3402" w:type="dxa"/>
          </w:tcPr>
          <w:p w:rsidR="002304C9" w:rsidRPr="00842045" w:rsidRDefault="002304C9" w:rsidP="002304C9">
            <w:pPr>
              <w:spacing w:line="276" w:lineRule="auto"/>
              <w:jc w:val="both"/>
              <w:rPr>
                <w:rFonts w:ascii="Nexa Regular" w:hAnsi="Nexa Regular" w:cs="Open Sans Light"/>
                <w:sz w:val="20"/>
                <w:szCs w:val="20"/>
              </w:rPr>
            </w:pPr>
            <w:r>
              <w:rPr>
                <w:rFonts w:ascii="Nexa Regular" w:hAnsi="Nexa Regular" w:cs="Open Sans Light"/>
                <w:sz w:val="20"/>
                <w:szCs w:val="20"/>
              </w:rPr>
              <w:t>Mészáros u. 2.</w:t>
            </w:r>
          </w:p>
        </w:tc>
        <w:tc>
          <w:tcPr>
            <w:tcW w:w="2835"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2021.11.15 14:30</w:t>
            </w:r>
          </w:p>
        </w:tc>
        <w:tc>
          <w:tcPr>
            <w:tcW w:w="2694"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2021.11.22 14:30</w:t>
            </w:r>
          </w:p>
        </w:tc>
      </w:tr>
      <w:tr w:rsidR="002304C9" w:rsidRPr="001E52D3" w:rsidTr="001E52D3">
        <w:tc>
          <w:tcPr>
            <w:tcW w:w="3402" w:type="dxa"/>
          </w:tcPr>
          <w:p w:rsidR="002304C9" w:rsidRPr="00842045" w:rsidRDefault="002304C9" w:rsidP="002304C9">
            <w:pPr>
              <w:spacing w:line="276" w:lineRule="auto"/>
              <w:jc w:val="both"/>
              <w:rPr>
                <w:rFonts w:ascii="Nexa Regular" w:hAnsi="Nexa Regular" w:cs="Open Sans Light"/>
                <w:sz w:val="20"/>
                <w:szCs w:val="20"/>
              </w:rPr>
            </w:pPr>
            <w:r>
              <w:rPr>
                <w:rFonts w:ascii="Nexa Regular" w:hAnsi="Nexa Regular" w:cs="Open Sans Light"/>
                <w:sz w:val="20"/>
                <w:szCs w:val="20"/>
              </w:rPr>
              <w:t>Országház u. 8.</w:t>
            </w:r>
          </w:p>
        </w:tc>
        <w:tc>
          <w:tcPr>
            <w:tcW w:w="2835"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2021.11.15 11:00</w:t>
            </w:r>
          </w:p>
        </w:tc>
        <w:tc>
          <w:tcPr>
            <w:tcW w:w="2694"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2021.11.22 12:00</w:t>
            </w:r>
          </w:p>
        </w:tc>
      </w:tr>
      <w:tr w:rsidR="002304C9" w:rsidRPr="001E52D3" w:rsidTr="001E52D3">
        <w:tc>
          <w:tcPr>
            <w:tcW w:w="3402" w:type="dxa"/>
          </w:tcPr>
          <w:p w:rsidR="002304C9" w:rsidRPr="00842045" w:rsidRDefault="002304C9" w:rsidP="002304C9">
            <w:pPr>
              <w:spacing w:line="276" w:lineRule="auto"/>
              <w:jc w:val="both"/>
              <w:rPr>
                <w:rFonts w:ascii="Nexa Regular" w:hAnsi="Nexa Regular" w:cs="Open Sans Light"/>
                <w:sz w:val="20"/>
                <w:szCs w:val="20"/>
              </w:rPr>
            </w:pPr>
            <w:r>
              <w:rPr>
                <w:rFonts w:ascii="Nexa Regular" w:hAnsi="Nexa Regular" w:cs="Open Sans Light"/>
                <w:sz w:val="20"/>
                <w:szCs w:val="20"/>
              </w:rPr>
              <w:t>Országház u. 10.</w:t>
            </w:r>
          </w:p>
        </w:tc>
        <w:tc>
          <w:tcPr>
            <w:tcW w:w="2835"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2021.11.15 12:00</w:t>
            </w:r>
          </w:p>
        </w:tc>
        <w:tc>
          <w:tcPr>
            <w:tcW w:w="2694"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2021.11.22 12:00</w:t>
            </w:r>
          </w:p>
        </w:tc>
      </w:tr>
      <w:tr w:rsidR="002304C9" w:rsidRPr="001E52D3" w:rsidTr="001E52D3">
        <w:tc>
          <w:tcPr>
            <w:tcW w:w="3402" w:type="dxa"/>
          </w:tcPr>
          <w:p w:rsidR="002304C9" w:rsidRPr="00842045" w:rsidRDefault="002304C9" w:rsidP="002304C9">
            <w:pPr>
              <w:spacing w:line="276" w:lineRule="auto"/>
              <w:jc w:val="both"/>
              <w:rPr>
                <w:rFonts w:ascii="Nexa Regular" w:hAnsi="Nexa Regular" w:cs="Open Sans Light"/>
                <w:sz w:val="20"/>
                <w:szCs w:val="20"/>
              </w:rPr>
            </w:pPr>
            <w:r>
              <w:rPr>
                <w:rFonts w:ascii="Nexa Regular" w:hAnsi="Nexa Regular" w:cs="Open Sans Light"/>
                <w:sz w:val="20"/>
                <w:szCs w:val="20"/>
              </w:rPr>
              <w:t>Országház u. 16.</w:t>
            </w:r>
          </w:p>
        </w:tc>
        <w:tc>
          <w:tcPr>
            <w:tcW w:w="2835"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2021.11.16 10:00</w:t>
            </w:r>
          </w:p>
        </w:tc>
        <w:tc>
          <w:tcPr>
            <w:tcW w:w="2694"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2021.11.23 11:00</w:t>
            </w:r>
          </w:p>
        </w:tc>
      </w:tr>
      <w:tr w:rsidR="002304C9" w:rsidRPr="001E52D3" w:rsidTr="001E52D3">
        <w:tc>
          <w:tcPr>
            <w:tcW w:w="3402" w:type="dxa"/>
          </w:tcPr>
          <w:p w:rsidR="002304C9" w:rsidRPr="00842045" w:rsidRDefault="002304C9" w:rsidP="002304C9">
            <w:pPr>
              <w:spacing w:line="276" w:lineRule="auto"/>
              <w:jc w:val="both"/>
              <w:rPr>
                <w:rFonts w:ascii="Nexa Regular" w:hAnsi="Nexa Regular" w:cs="Open Sans Light"/>
                <w:sz w:val="20"/>
                <w:szCs w:val="20"/>
              </w:rPr>
            </w:pPr>
            <w:r>
              <w:rPr>
                <w:rFonts w:ascii="Nexa Regular" w:hAnsi="Nexa Regular" w:cs="Open Sans Light"/>
                <w:sz w:val="20"/>
                <w:szCs w:val="20"/>
              </w:rPr>
              <w:t>Szilágyi Dezső tér 3. pinceszint</w:t>
            </w:r>
          </w:p>
        </w:tc>
        <w:tc>
          <w:tcPr>
            <w:tcW w:w="2835"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2021.11.16 13:00</w:t>
            </w:r>
          </w:p>
        </w:tc>
        <w:tc>
          <w:tcPr>
            <w:tcW w:w="2694"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2021.11.23 13:00</w:t>
            </w:r>
          </w:p>
        </w:tc>
      </w:tr>
      <w:tr w:rsidR="002304C9" w:rsidRPr="001E52D3" w:rsidTr="001E52D3">
        <w:tc>
          <w:tcPr>
            <w:tcW w:w="3402" w:type="dxa"/>
          </w:tcPr>
          <w:p w:rsidR="002304C9" w:rsidRDefault="007B31C2" w:rsidP="002304C9">
            <w:pPr>
              <w:spacing w:line="276" w:lineRule="auto"/>
              <w:jc w:val="both"/>
              <w:rPr>
                <w:rFonts w:ascii="Nexa Regular" w:hAnsi="Nexa Regular" w:cs="Open Sans Light"/>
                <w:sz w:val="20"/>
                <w:szCs w:val="20"/>
              </w:rPr>
            </w:pPr>
            <w:r>
              <w:rPr>
                <w:rFonts w:ascii="Nexa Regular" w:hAnsi="Nexa Regular" w:cs="Open Sans Light"/>
                <w:sz w:val="20"/>
                <w:szCs w:val="20"/>
              </w:rPr>
              <w:t>Táncsics Mihály u. 17</w:t>
            </w:r>
            <w:bookmarkStart w:id="0" w:name="_GoBack"/>
            <w:bookmarkEnd w:id="0"/>
            <w:r w:rsidR="002304C9">
              <w:rPr>
                <w:rFonts w:ascii="Nexa Regular" w:hAnsi="Nexa Regular" w:cs="Open Sans Light"/>
                <w:sz w:val="20"/>
                <w:szCs w:val="20"/>
              </w:rPr>
              <w:t>.</w:t>
            </w:r>
          </w:p>
        </w:tc>
        <w:tc>
          <w:tcPr>
            <w:tcW w:w="2835"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2021.11.16 11:00</w:t>
            </w:r>
          </w:p>
        </w:tc>
        <w:tc>
          <w:tcPr>
            <w:tcW w:w="2694"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2021.11.23 11:00</w:t>
            </w:r>
          </w:p>
        </w:tc>
      </w:tr>
      <w:tr w:rsidR="002304C9" w:rsidRPr="001E52D3" w:rsidTr="001E52D3">
        <w:tc>
          <w:tcPr>
            <w:tcW w:w="3402" w:type="dxa"/>
          </w:tcPr>
          <w:p w:rsidR="002304C9" w:rsidRPr="00842045" w:rsidRDefault="002304C9" w:rsidP="002304C9">
            <w:pPr>
              <w:spacing w:line="276" w:lineRule="auto"/>
              <w:jc w:val="both"/>
              <w:rPr>
                <w:rFonts w:ascii="Nexa Regular" w:hAnsi="Nexa Regular" w:cs="Open Sans Light"/>
                <w:sz w:val="20"/>
                <w:szCs w:val="20"/>
              </w:rPr>
            </w:pPr>
            <w:r>
              <w:rPr>
                <w:rFonts w:ascii="Nexa Regular" w:hAnsi="Nexa Regular" w:cs="Open Sans Light"/>
                <w:sz w:val="20"/>
                <w:szCs w:val="20"/>
              </w:rPr>
              <w:t>Úri u. 26-28.</w:t>
            </w:r>
          </w:p>
        </w:tc>
        <w:tc>
          <w:tcPr>
            <w:tcW w:w="2835"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2021.11.18 10:00</w:t>
            </w:r>
          </w:p>
        </w:tc>
        <w:tc>
          <w:tcPr>
            <w:tcW w:w="2694"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2021.11.25 10:00</w:t>
            </w:r>
          </w:p>
        </w:tc>
      </w:tr>
      <w:tr w:rsidR="002304C9" w:rsidRPr="001E52D3" w:rsidTr="001E52D3">
        <w:tc>
          <w:tcPr>
            <w:tcW w:w="3402" w:type="dxa"/>
          </w:tcPr>
          <w:p w:rsidR="002304C9" w:rsidRPr="00842045" w:rsidRDefault="002304C9" w:rsidP="002304C9">
            <w:pPr>
              <w:spacing w:line="276" w:lineRule="auto"/>
              <w:jc w:val="both"/>
              <w:rPr>
                <w:rFonts w:ascii="Nexa Regular" w:hAnsi="Nexa Regular" w:cs="Open Sans Light"/>
                <w:sz w:val="20"/>
                <w:szCs w:val="20"/>
              </w:rPr>
            </w:pPr>
            <w:r>
              <w:rPr>
                <w:rFonts w:ascii="Nexa Regular" w:hAnsi="Nexa Regular" w:cs="Open Sans Light"/>
                <w:sz w:val="20"/>
                <w:szCs w:val="20"/>
              </w:rPr>
              <w:t>Úri u. 34.</w:t>
            </w:r>
          </w:p>
        </w:tc>
        <w:tc>
          <w:tcPr>
            <w:tcW w:w="2835"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2021.11.18 11:00</w:t>
            </w:r>
          </w:p>
        </w:tc>
        <w:tc>
          <w:tcPr>
            <w:tcW w:w="2694" w:type="dxa"/>
            <w:vAlign w:val="bottom"/>
          </w:tcPr>
          <w:p w:rsidR="002304C9" w:rsidRPr="002304C9" w:rsidRDefault="002304C9" w:rsidP="002304C9">
            <w:pPr>
              <w:spacing w:line="276" w:lineRule="auto"/>
              <w:jc w:val="right"/>
              <w:rPr>
                <w:rFonts w:ascii="Nexa Regular" w:hAnsi="Nexa Regular" w:cs="Open Sans Light"/>
                <w:sz w:val="20"/>
                <w:szCs w:val="20"/>
              </w:rPr>
            </w:pPr>
            <w:r w:rsidRPr="002304C9">
              <w:rPr>
                <w:rFonts w:ascii="Nexa Regular" w:hAnsi="Nexa Regular" w:cs="Open Sans Light"/>
                <w:sz w:val="20"/>
                <w:szCs w:val="20"/>
              </w:rPr>
              <w:t>2021.11.25 11:00</w:t>
            </w:r>
          </w:p>
        </w:tc>
      </w:tr>
    </w:tbl>
    <w:p w:rsidR="0042037B" w:rsidRPr="00842045" w:rsidRDefault="0042037B" w:rsidP="00F97BB3">
      <w:pPr>
        <w:spacing w:after="0" w:line="276" w:lineRule="auto"/>
        <w:jc w:val="both"/>
        <w:rPr>
          <w:rFonts w:ascii="Nexa Regular" w:hAnsi="Nexa Regular" w:cs="Open Sans Light"/>
          <w:sz w:val="20"/>
          <w:szCs w:val="20"/>
        </w:rPr>
      </w:pPr>
    </w:p>
    <w:p w:rsidR="00F97BB3" w:rsidRPr="00842045" w:rsidRDefault="009070BC" w:rsidP="00F97BB3">
      <w:pPr>
        <w:spacing w:after="0" w:line="276" w:lineRule="auto"/>
        <w:jc w:val="both"/>
        <w:rPr>
          <w:rFonts w:ascii="Nexa Regular" w:hAnsi="Nexa Regular" w:cs="Open Sans Light"/>
          <w:sz w:val="20"/>
          <w:szCs w:val="20"/>
          <w:u w:val="single"/>
        </w:rPr>
      </w:pPr>
      <w:r>
        <w:rPr>
          <w:rFonts w:ascii="Nexa Regular" w:hAnsi="Nexa Regular" w:cs="Open Sans Light"/>
          <w:b/>
          <w:sz w:val="20"/>
          <w:szCs w:val="20"/>
          <w:u w:val="single"/>
        </w:rPr>
        <w:t>I/3</w:t>
      </w:r>
      <w:r w:rsidR="00F97BB3" w:rsidRPr="00842045">
        <w:rPr>
          <w:rFonts w:ascii="Nexa Regular" w:hAnsi="Nexa Regular" w:cs="Open Sans Light"/>
          <w:b/>
          <w:sz w:val="20"/>
          <w:szCs w:val="20"/>
          <w:u w:val="single"/>
        </w:rPr>
        <w:t>.</w:t>
      </w:r>
      <w:r w:rsidR="00F97BB3" w:rsidRPr="00842045">
        <w:rPr>
          <w:rFonts w:ascii="Nexa Regular" w:hAnsi="Nexa Regular" w:cs="Open Sans Light"/>
          <w:sz w:val="20"/>
          <w:szCs w:val="20"/>
          <w:u w:val="single"/>
        </w:rPr>
        <w:t xml:space="preserve"> A pályázatnak tartalmaznia kell:</w:t>
      </w:r>
    </w:p>
    <w:p w:rsidR="00F97BB3" w:rsidRPr="00842045" w:rsidRDefault="00F97BB3" w:rsidP="00F97BB3">
      <w:pPr>
        <w:spacing w:after="0" w:line="276" w:lineRule="auto"/>
        <w:jc w:val="both"/>
        <w:rPr>
          <w:rFonts w:ascii="Nexa Regular" w:hAnsi="Nexa Regular" w:cs="Open Sans Light"/>
          <w:sz w:val="20"/>
          <w:szCs w:val="20"/>
        </w:rPr>
      </w:pPr>
    </w:p>
    <w:p w:rsidR="00F97BB3" w:rsidRPr="00842045" w:rsidRDefault="00F97BB3" w:rsidP="00F97BB3">
      <w:pPr>
        <w:spacing w:after="0" w:line="276" w:lineRule="auto"/>
        <w:jc w:val="both"/>
        <w:rPr>
          <w:rFonts w:ascii="Nexa Regular" w:hAnsi="Nexa Regular" w:cs="Open Sans Light"/>
          <w:sz w:val="20"/>
          <w:szCs w:val="20"/>
        </w:rPr>
      </w:pPr>
      <w:r w:rsidRPr="00842045">
        <w:rPr>
          <w:rFonts w:ascii="Nexa Regular" w:hAnsi="Nexa Regular" w:cs="Open Sans Light"/>
          <w:b/>
          <w:sz w:val="20"/>
          <w:szCs w:val="20"/>
        </w:rPr>
        <w:t>I/</w:t>
      </w:r>
      <w:r w:rsidR="009070BC">
        <w:rPr>
          <w:rFonts w:ascii="Nexa Regular" w:hAnsi="Nexa Regular" w:cs="Open Sans Light"/>
          <w:b/>
          <w:sz w:val="20"/>
          <w:szCs w:val="20"/>
        </w:rPr>
        <w:t>3</w:t>
      </w:r>
      <w:r w:rsidRPr="00842045">
        <w:rPr>
          <w:rFonts w:ascii="Nexa Regular" w:hAnsi="Nexa Regular" w:cs="Open Sans Light"/>
          <w:b/>
          <w:sz w:val="20"/>
          <w:szCs w:val="20"/>
        </w:rPr>
        <w:t>.1.</w:t>
      </w:r>
      <w:r w:rsidR="004412DD">
        <w:rPr>
          <w:rFonts w:ascii="Nexa Regular" w:hAnsi="Nexa Regular" w:cs="Open Sans Light"/>
          <w:sz w:val="20"/>
          <w:szCs w:val="20"/>
        </w:rPr>
        <w:t xml:space="preserve"> </w:t>
      </w:r>
      <w:r w:rsidRPr="00842045">
        <w:rPr>
          <w:rFonts w:ascii="Nexa Regular" w:hAnsi="Nexa Regular" w:cs="Open Sans Light"/>
          <w:sz w:val="20"/>
          <w:szCs w:val="20"/>
        </w:rPr>
        <w:t>A pályázó adatait (</w:t>
      </w:r>
      <w:r w:rsidRPr="00842045">
        <w:rPr>
          <w:rFonts w:ascii="Nexa Regular" w:hAnsi="Nexa Regular" w:cs="Open Sans Light"/>
          <w:b/>
          <w:i/>
          <w:sz w:val="20"/>
          <w:szCs w:val="20"/>
        </w:rPr>
        <w:t>statisztikai számjellel rendelkező szervezet</w:t>
      </w:r>
      <w:r w:rsidRPr="00842045">
        <w:rPr>
          <w:rFonts w:ascii="Nexa Regular" w:hAnsi="Nexa Regular" w:cs="Open Sans Light"/>
          <w:i/>
          <w:sz w:val="20"/>
          <w:szCs w:val="20"/>
        </w:rPr>
        <w:t xml:space="preserve"> esetén:</w:t>
      </w:r>
      <w:r w:rsidR="00FE11ED" w:rsidRPr="00842045">
        <w:rPr>
          <w:rFonts w:ascii="Nexa Regular" w:hAnsi="Nexa Regular" w:cs="Open Sans Light"/>
          <w:sz w:val="20"/>
          <w:szCs w:val="20"/>
        </w:rPr>
        <w:t xml:space="preserve"> megnevezését - </w:t>
      </w:r>
      <w:r w:rsidRPr="00842045">
        <w:rPr>
          <w:rFonts w:ascii="Nexa Regular" w:hAnsi="Nexa Regular" w:cs="Open Sans Light"/>
          <w:sz w:val="20"/>
          <w:szCs w:val="20"/>
        </w:rPr>
        <w:t>cégnév</w:t>
      </w:r>
      <w:r w:rsidR="00FE11ED" w:rsidRPr="00842045">
        <w:rPr>
          <w:rFonts w:ascii="Nexa Regular" w:hAnsi="Nexa Regular" w:cs="Open Sans Light"/>
          <w:sz w:val="20"/>
          <w:szCs w:val="20"/>
        </w:rPr>
        <w:t>, rövidített cégnevet-</w:t>
      </w:r>
      <w:r w:rsidRPr="00842045">
        <w:rPr>
          <w:rFonts w:ascii="Nexa Regular" w:hAnsi="Nexa Regular" w:cs="Open Sans Light"/>
          <w:sz w:val="20"/>
          <w:szCs w:val="20"/>
        </w:rPr>
        <w:t>, statisztikai azonosítóját, adószámát, székhelyét, képviselőjének nevét, tisztségét, bírósági, illetve cégbírósági bejegyz</w:t>
      </w:r>
      <w:r w:rsidR="00FE11ED" w:rsidRPr="00842045">
        <w:rPr>
          <w:rFonts w:ascii="Nexa Regular" w:hAnsi="Nexa Regular" w:cs="Open Sans Light"/>
          <w:sz w:val="20"/>
          <w:szCs w:val="20"/>
        </w:rPr>
        <w:t>ésének számát, telefonszámát, e-mail címét;</w:t>
      </w:r>
      <w:r w:rsidRPr="00842045">
        <w:rPr>
          <w:rFonts w:ascii="Nexa Regular" w:hAnsi="Nexa Regular" w:cs="Open Sans Light"/>
          <w:sz w:val="20"/>
          <w:szCs w:val="20"/>
        </w:rPr>
        <w:t xml:space="preserve"> </w:t>
      </w:r>
      <w:r w:rsidRPr="00842045">
        <w:rPr>
          <w:rFonts w:ascii="Nexa Regular" w:hAnsi="Nexa Regular" w:cs="Open Sans Light"/>
          <w:b/>
          <w:i/>
          <w:sz w:val="20"/>
          <w:szCs w:val="20"/>
        </w:rPr>
        <w:t>nyilvántartási számmal rendelkező szervezet</w:t>
      </w:r>
      <w:r w:rsidRPr="00842045">
        <w:rPr>
          <w:rFonts w:ascii="Nexa Regular" w:hAnsi="Nexa Regular" w:cs="Open Sans Light"/>
          <w:i/>
          <w:sz w:val="20"/>
          <w:szCs w:val="20"/>
        </w:rPr>
        <w:t xml:space="preserve"> esetén:</w:t>
      </w:r>
      <w:r w:rsidRPr="00842045">
        <w:rPr>
          <w:rFonts w:ascii="Nexa Regular" w:hAnsi="Nexa Regular" w:cs="Open Sans Light"/>
          <w:sz w:val="20"/>
          <w:szCs w:val="20"/>
        </w:rPr>
        <w:t xml:space="preserve"> megnevezését, nyilvántartásba vételi számát, adószámát, székhelyét, képviselőjének nev</w:t>
      </w:r>
      <w:r w:rsidR="00FE11ED" w:rsidRPr="00842045">
        <w:rPr>
          <w:rFonts w:ascii="Nexa Regular" w:hAnsi="Nexa Regular" w:cs="Open Sans Light"/>
          <w:sz w:val="20"/>
          <w:szCs w:val="20"/>
        </w:rPr>
        <w:t>ét, tisztségét, telefon</w:t>
      </w:r>
      <w:r w:rsidRPr="00842045">
        <w:rPr>
          <w:rFonts w:ascii="Nexa Regular" w:hAnsi="Nexa Regular" w:cs="Open Sans Light"/>
          <w:sz w:val="20"/>
          <w:szCs w:val="20"/>
        </w:rPr>
        <w:t xml:space="preserve">számát, e-mail címét; </w:t>
      </w:r>
      <w:r w:rsidR="00FE11ED" w:rsidRPr="00842045">
        <w:rPr>
          <w:rFonts w:ascii="Nexa Regular" w:hAnsi="Nexa Regular" w:cs="Open Sans Light"/>
          <w:b/>
          <w:i/>
          <w:sz w:val="20"/>
          <w:szCs w:val="20"/>
        </w:rPr>
        <w:t>egyéni vállalkozó esetén</w:t>
      </w:r>
      <w:r w:rsidR="00FE11ED" w:rsidRPr="00842045">
        <w:rPr>
          <w:rFonts w:ascii="Nexa Regular" w:hAnsi="Nexa Regular" w:cs="Open Sans Light"/>
          <w:sz w:val="20"/>
          <w:szCs w:val="20"/>
        </w:rPr>
        <w:t>: megnevezését, nyilvántartásba vételi számát, adószámát, székhelyét, telefonszámát, e-mail címét;</w:t>
      </w:r>
      <w:r w:rsidR="00FE11ED" w:rsidRPr="00842045">
        <w:rPr>
          <w:rFonts w:ascii="Nexa Regular" w:hAnsi="Nexa Regular" w:cs="Open Sans Light"/>
          <w:b/>
          <w:i/>
          <w:sz w:val="20"/>
          <w:szCs w:val="20"/>
        </w:rPr>
        <w:t xml:space="preserve"> </w:t>
      </w:r>
      <w:r w:rsidRPr="00842045">
        <w:rPr>
          <w:rFonts w:ascii="Nexa Regular" w:hAnsi="Nexa Regular" w:cs="Open Sans Light"/>
          <w:b/>
          <w:i/>
          <w:sz w:val="20"/>
          <w:szCs w:val="20"/>
        </w:rPr>
        <w:t>költségvetési szerv esetén</w:t>
      </w:r>
      <w:r w:rsidRPr="00842045">
        <w:rPr>
          <w:rFonts w:ascii="Nexa Regular" w:hAnsi="Nexa Regular" w:cs="Open Sans Light"/>
          <w:i/>
          <w:sz w:val="20"/>
          <w:szCs w:val="20"/>
        </w:rPr>
        <w:t>:</w:t>
      </w:r>
      <w:r w:rsidRPr="00842045">
        <w:rPr>
          <w:rFonts w:ascii="Nexa Regular" w:hAnsi="Nexa Regular" w:cs="Open Sans Light"/>
          <w:sz w:val="20"/>
          <w:szCs w:val="20"/>
        </w:rPr>
        <w:t xml:space="preserve"> megnevezését, KSH törzsszámát, adószámát, székhelyét, képviselőjének nevé</w:t>
      </w:r>
      <w:r w:rsidR="00FE11ED" w:rsidRPr="00842045">
        <w:rPr>
          <w:rFonts w:ascii="Nexa Regular" w:hAnsi="Nexa Regular" w:cs="Open Sans Light"/>
          <w:sz w:val="20"/>
          <w:szCs w:val="20"/>
        </w:rPr>
        <w:t>t, tisztségét, telefon</w:t>
      </w:r>
      <w:r w:rsidRPr="00842045">
        <w:rPr>
          <w:rFonts w:ascii="Nexa Regular" w:hAnsi="Nexa Regular" w:cs="Open Sans Light"/>
          <w:sz w:val="20"/>
          <w:szCs w:val="20"/>
        </w:rPr>
        <w:t>számát, e-mail címét) és rövid bemutatkozását. Kézbesítési megbízott és/vagy meghatalmazott esetén a kézbesítési megbízott és/vagy meghatalmazott azon adatait, melyek fent a pályázó azonosításánál lettek megjelölve.</w:t>
      </w:r>
      <w:r w:rsidR="00FE11ED" w:rsidRPr="00842045">
        <w:rPr>
          <w:rFonts w:ascii="Nexa Regular" w:hAnsi="Nexa Regular" w:cs="Open Sans Light"/>
          <w:sz w:val="20"/>
          <w:szCs w:val="20"/>
        </w:rPr>
        <w:t xml:space="preserve"> </w:t>
      </w:r>
    </w:p>
    <w:p w:rsidR="00F97BB3" w:rsidRPr="00842045" w:rsidRDefault="00F97BB3" w:rsidP="00F97BB3">
      <w:pPr>
        <w:spacing w:after="0" w:line="276" w:lineRule="auto"/>
        <w:jc w:val="both"/>
        <w:rPr>
          <w:rFonts w:ascii="Nexa Regular" w:hAnsi="Nexa Regular" w:cs="Open Sans Light"/>
          <w:sz w:val="20"/>
          <w:szCs w:val="20"/>
        </w:rPr>
      </w:pPr>
    </w:p>
    <w:p w:rsidR="00F97BB3" w:rsidRDefault="009070BC" w:rsidP="00F97BB3">
      <w:pPr>
        <w:spacing w:after="0" w:line="276" w:lineRule="auto"/>
        <w:jc w:val="both"/>
        <w:rPr>
          <w:rFonts w:ascii="Nexa Regular" w:hAnsi="Nexa Regular" w:cs="Open Sans Light"/>
          <w:sz w:val="20"/>
          <w:szCs w:val="20"/>
        </w:rPr>
      </w:pPr>
      <w:r>
        <w:rPr>
          <w:rFonts w:ascii="Nexa Regular" w:hAnsi="Nexa Regular" w:cs="Open Sans Light"/>
          <w:b/>
          <w:sz w:val="20"/>
          <w:szCs w:val="20"/>
        </w:rPr>
        <w:t>I/3</w:t>
      </w:r>
      <w:r w:rsidR="00F97BB3" w:rsidRPr="00842045">
        <w:rPr>
          <w:rFonts w:ascii="Nexa Regular" w:hAnsi="Nexa Regular" w:cs="Open Sans Light"/>
          <w:b/>
          <w:sz w:val="20"/>
          <w:szCs w:val="20"/>
        </w:rPr>
        <w:t>.2.</w:t>
      </w:r>
      <w:r w:rsidR="00440D1E" w:rsidRPr="00842045">
        <w:rPr>
          <w:rFonts w:ascii="Nexa Regular" w:hAnsi="Nexa Regular" w:cs="Open Sans Light"/>
          <w:sz w:val="20"/>
          <w:szCs w:val="20"/>
        </w:rPr>
        <w:t xml:space="preserve"> </w:t>
      </w:r>
      <w:r w:rsidR="00F97BB3" w:rsidRPr="00842045">
        <w:rPr>
          <w:rFonts w:ascii="Nexa Regular" w:hAnsi="Nexa Regular" w:cs="Open Sans Light"/>
          <w:sz w:val="20"/>
          <w:szCs w:val="20"/>
        </w:rPr>
        <w:t>Cégszerű aláírással ellátott ajánlati nyilatkozatot arra vonatkozóan, hogy a pály</w:t>
      </w:r>
      <w:r w:rsidR="00FD6BAB">
        <w:rPr>
          <w:rFonts w:ascii="Nexa Regular" w:hAnsi="Nexa Regular" w:cs="Open Sans Light"/>
          <w:sz w:val="20"/>
          <w:szCs w:val="20"/>
        </w:rPr>
        <w:t>ázó a jelen pályázati f</w:t>
      </w:r>
      <w:r w:rsidR="00F97BB3" w:rsidRPr="00842045">
        <w:rPr>
          <w:rFonts w:ascii="Nexa Regular" w:hAnsi="Nexa Regular" w:cs="Open Sans Light"/>
          <w:sz w:val="20"/>
          <w:szCs w:val="20"/>
        </w:rPr>
        <w:t xml:space="preserve">elhívás feltételeit tudomásul veszi, azt magára nézve kötelező erejűnek ismeri el, és az abban foglalt feltételeknek nyertessége esetén </w:t>
      </w:r>
      <w:r w:rsidR="009C74B7" w:rsidRPr="00842045">
        <w:rPr>
          <w:rFonts w:ascii="Nexa Regular" w:hAnsi="Nexa Regular" w:cs="Open Sans Light"/>
          <w:sz w:val="20"/>
          <w:szCs w:val="20"/>
        </w:rPr>
        <w:t xml:space="preserve">maradéktalanul </w:t>
      </w:r>
      <w:r w:rsidR="00F97BB3" w:rsidRPr="00842045">
        <w:rPr>
          <w:rFonts w:ascii="Nexa Regular" w:hAnsi="Nexa Regular" w:cs="Open Sans Light"/>
          <w:sz w:val="20"/>
          <w:szCs w:val="20"/>
        </w:rPr>
        <w:t>eleget tesz.</w:t>
      </w:r>
    </w:p>
    <w:p w:rsidR="00776C05" w:rsidRPr="00842045" w:rsidRDefault="00776C05" w:rsidP="00F97BB3">
      <w:pPr>
        <w:spacing w:after="0" w:line="276" w:lineRule="auto"/>
        <w:jc w:val="both"/>
        <w:rPr>
          <w:rFonts w:ascii="Nexa Regular" w:hAnsi="Nexa Regular" w:cs="Open Sans Light"/>
          <w:sz w:val="20"/>
          <w:szCs w:val="20"/>
        </w:rPr>
      </w:pPr>
    </w:p>
    <w:p w:rsidR="000604E9" w:rsidRPr="00842045" w:rsidRDefault="009070BC" w:rsidP="000604E9">
      <w:pPr>
        <w:spacing w:after="0" w:line="276" w:lineRule="auto"/>
        <w:jc w:val="both"/>
        <w:rPr>
          <w:rFonts w:ascii="Nexa Regular" w:hAnsi="Nexa Regular" w:cs="Open Sans Light"/>
          <w:sz w:val="20"/>
          <w:szCs w:val="20"/>
        </w:rPr>
      </w:pPr>
      <w:r>
        <w:rPr>
          <w:rFonts w:ascii="Nexa Regular" w:hAnsi="Nexa Regular" w:cs="Open Sans Light"/>
          <w:b/>
          <w:sz w:val="20"/>
          <w:szCs w:val="20"/>
        </w:rPr>
        <w:t>I./3</w:t>
      </w:r>
      <w:r w:rsidR="000604E9" w:rsidRPr="00842045">
        <w:rPr>
          <w:rFonts w:ascii="Nexa Regular" w:hAnsi="Nexa Regular" w:cs="Open Sans Light"/>
          <w:b/>
          <w:sz w:val="20"/>
          <w:szCs w:val="20"/>
        </w:rPr>
        <w:t xml:space="preserve">.3. </w:t>
      </w:r>
      <w:r w:rsidR="000604E9" w:rsidRPr="00842045">
        <w:rPr>
          <w:rFonts w:ascii="Nexa Regular" w:hAnsi="Nexa Regular" w:cs="Open Sans Light"/>
          <w:sz w:val="20"/>
          <w:szCs w:val="20"/>
        </w:rPr>
        <w:t>Amennyiben a pályázó gazdasági társaság</w:t>
      </w:r>
      <w:r w:rsidR="000604E9" w:rsidRPr="00842045">
        <w:rPr>
          <w:rFonts w:ascii="Nexa Regular" w:hAnsi="Nexa Regular" w:cs="Open Sans Light"/>
          <w:b/>
          <w:sz w:val="20"/>
          <w:szCs w:val="20"/>
        </w:rPr>
        <w:t xml:space="preserve">, </w:t>
      </w:r>
      <w:r w:rsidR="000604E9" w:rsidRPr="00842045">
        <w:rPr>
          <w:rFonts w:ascii="Nexa Regular" w:hAnsi="Nexa Regular" w:cs="Open Sans Light"/>
          <w:sz w:val="20"/>
          <w:szCs w:val="20"/>
        </w:rPr>
        <w:t xml:space="preserve">köteles pályázati ajánlatához csatolni a 30 napnál nem régebbi, eredeti cégkivonatát és a képviseletére jogosult közjegyző által hitelesített </w:t>
      </w:r>
      <w:r w:rsidR="000604E9" w:rsidRPr="00842045">
        <w:rPr>
          <w:rFonts w:ascii="Nexa Regular" w:hAnsi="Nexa Regular" w:cs="Open Sans Light"/>
          <w:sz w:val="20"/>
          <w:szCs w:val="20"/>
        </w:rPr>
        <w:lastRenderedPageBreak/>
        <w:t>eredeti aláírási címpéldányát vagy ügyvéd által ellenjegyzett aláírás mintát (költségvetési</w:t>
      </w:r>
      <w:r w:rsidR="000604E9" w:rsidRPr="00842045">
        <w:rPr>
          <w:rFonts w:ascii="Nexa Regular" w:hAnsi="Nexa Regular" w:cs="Open Sans Light"/>
          <w:b/>
          <w:sz w:val="20"/>
          <w:szCs w:val="20"/>
        </w:rPr>
        <w:t xml:space="preserve"> </w:t>
      </w:r>
      <w:r w:rsidR="000604E9" w:rsidRPr="00842045">
        <w:rPr>
          <w:rFonts w:ascii="Nexa Regular" w:hAnsi="Nexa Regular" w:cs="Open Sans Light"/>
          <w:sz w:val="20"/>
          <w:szCs w:val="20"/>
        </w:rPr>
        <w:t>szerv vagy intézmény esetén az alapító okiratot, alapító határozatot, egyesület</w:t>
      </w:r>
      <w:r w:rsidR="000604E9" w:rsidRPr="00842045">
        <w:rPr>
          <w:rFonts w:ascii="Nexa Regular" w:hAnsi="Nexa Regular" w:cs="Open Sans Light"/>
          <w:b/>
          <w:sz w:val="20"/>
          <w:szCs w:val="20"/>
        </w:rPr>
        <w:t xml:space="preserve"> </w:t>
      </w:r>
      <w:r w:rsidR="000604E9" w:rsidRPr="00842045">
        <w:rPr>
          <w:rFonts w:ascii="Nexa Regular" w:hAnsi="Nexa Regular" w:cs="Open Sans Light"/>
          <w:sz w:val="20"/>
          <w:szCs w:val="20"/>
        </w:rPr>
        <w:t>esetén nyilvántartási kivonatát és valamennyi a képviseletükben eljáró</w:t>
      </w:r>
      <w:r w:rsidR="000604E9" w:rsidRPr="00842045">
        <w:rPr>
          <w:rFonts w:ascii="Nexa Regular" w:hAnsi="Nexa Regular" w:cs="Open Sans Light"/>
          <w:b/>
          <w:sz w:val="20"/>
          <w:szCs w:val="20"/>
        </w:rPr>
        <w:t xml:space="preserve"> </w:t>
      </w:r>
      <w:r w:rsidR="000604E9" w:rsidRPr="00842045">
        <w:rPr>
          <w:rFonts w:ascii="Nexa Regular" w:hAnsi="Nexa Regular" w:cs="Open Sans Light"/>
          <w:sz w:val="20"/>
          <w:szCs w:val="20"/>
        </w:rPr>
        <w:t>személyek képviseleti jogát igazoló okiratot, valamint aláírási címpéldányát).</w:t>
      </w:r>
    </w:p>
    <w:p w:rsidR="007250CD" w:rsidRPr="00842045" w:rsidRDefault="007250CD" w:rsidP="000604E9">
      <w:pPr>
        <w:spacing w:after="0" w:line="276" w:lineRule="auto"/>
        <w:jc w:val="both"/>
        <w:rPr>
          <w:rFonts w:ascii="Nexa Regular" w:hAnsi="Nexa Regular" w:cs="Open Sans Light"/>
          <w:sz w:val="20"/>
          <w:szCs w:val="20"/>
        </w:rPr>
      </w:pPr>
    </w:p>
    <w:p w:rsidR="007250CD" w:rsidRPr="00842045" w:rsidRDefault="009070BC" w:rsidP="000604E9">
      <w:pPr>
        <w:spacing w:after="0" w:line="276" w:lineRule="auto"/>
        <w:jc w:val="both"/>
        <w:rPr>
          <w:rFonts w:ascii="Nexa Regular" w:hAnsi="Nexa Regular" w:cs="Open Sans Light"/>
          <w:b/>
          <w:sz w:val="20"/>
          <w:szCs w:val="20"/>
        </w:rPr>
      </w:pPr>
      <w:r>
        <w:rPr>
          <w:rFonts w:ascii="Nexa Regular" w:hAnsi="Nexa Regular" w:cs="Open Sans Light"/>
          <w:b/>
          <w:sz w:val="20"/>
          <w:szCs w:val="20"/>
        </w:rPr>
        <w:t>I./3</w:t>
      </w:r>
      <w:r w:rsidR="007250CD" w:rsidRPr="00842045">
        <w:rPr>
          <w:rFonts w:ascii="Nexa Regular" w:hAnsi="Nexa Regular" w:cs="Open Sans Light"/>
          <w:b/>
          <w:sz w:val="20"/>
          <w:szCs w:val="20"/>
        </w:rPr>
        <w:t>.4</w:t>
      </w:r>
      <w:r w:rsidR="007250CD" w:rsidRPr="00842045">
        <w:rPr>
          <w:rFonts w:ascii="Nexa Regular" w:hAnsi="Nexa Regular" w:cs="Open Sans Light"/>
          <w:sz w:val="20"/>
          <w:szCs w:val="20"/>
        </w:rPr>
        <w:t xml:space="preserve">. A pályázónak a megpályázott helyiség tekintetében a </w:t>
      </w:r>
      <w:r w:rsidR="007250CD" w:rsidRPr="00842045">
        <w:rPr>
          <w:rFonts w:ascii="Nexa Regular" w:hAnsi="Nexa Regular" w:cs="Open Sans Light"/>
          <w:b/>
          <w:sz w:val="20"/>
          <w:szCs w:val="20"/>
        </w:rPr>
        <w:t xml:space="preserve">havi bérleti díj </w:t>
      </w:r>
      <w:r w:rsidR="00DE02F7" w:rsidRPr="00842045">
        <w:rPr>
          <w:rFonts w:ascii="Nexa Regular" w:hAnsi="Nexa Regular" w:cs="Open Sans Light"/>
          <w:b/>
          <w:sz w:val="20"/>
          <w:szCs w:val="20"/>
        </w:rPr>
        <w:t xml:space="preserve">+ ÁFA </w:t>
      </w:r>
      <w:r w:rsidR="007250CD" w:rsidRPr="00842045">
        <w:rPr>
          <w:rFonts w:ascii="Nexa Regular" w:hAnsi="Nexa Regular" w:cs="Open Sans Light"/>
          <w:b/>
          <w:sz w:val="20"/>
          <w:szCs w:val="20"/>
        </w:rPr>
        <w:t xml:space="preserve"> összegére vonatkozó ajánlatát, azzal, hogy a </w:t>
      </w:r>
      <w:r w:rsidR="00DE02F7" w:rsidRPr="00842045">
        <w:rPr>
          <w:rFonts w:ascii="Nexa Regular" w:hAnsi="Nexa Regular" w:cs="Open Sans Light"/>
          <w:b/>
          <w:sz w:val="20"/>
          <w:szCs w:val="20"/>
        </w:rPr>
        <w:t xml:space="preserve">megajánlott </w:t>
      </w:r>
      <w:r w:rsidR="007250CD" w:rsidRPr="00842045">
        <w:rPr>
          <w:rFonts w:ascii="Nexa Regular" w:hAnsi="Nexa Regular" w:cs="Open Sans Light"/>
          <w:b/>
          <w:sz w:val="20"/>
          <w:szCs w:val="20"/>
        </w:rPr>
        <w:t>havi bérleti díj</w:t>
      </w:r>
      <w:r w:rsidR="00DE02F7" w:rsidRPr="00842045">
        <w:rPr>
          <w:rFonts w:ascii="Nexa Regular" w:hAnsi="Nexa Regular" w:cs="Open Sans Light"/>
          <w:b/>
          <w:sz w:val="20"/>
          <w:szCs w:val="20"/>
        </w:rPr>
        <w:t xml:space="preserve"> összege</w:t>
      </w:r>
      <w:r w:rsidR="007250CD" w:rsidRPr="00842045">
        <w:rPr>
          <w:rFonts w:ascii="Nexa Regular" w:hAnsi="Nexa Regular" w:cs="Open Sans Light"/>
          <w:b/>
          <w:sz w:val="20"/>
          <w:szCs w:val="20"/>
        </w:rPr>
        <w:t xml:space="preserve"> nem lehet alacsonyabb a Kíiró</w:t>
      </w:r>
      <w:r w:rsidR="00FD6BAB">
        <w:rPr>
          <w:rFonts w:ascii="Nexa Regular" w:hAnsi="Nexa Regular" w:cs="Open Sans Light"/>
          <w:b/>
          <w:sz w:val="20"/>
          <w:szCs w:val="20"/>
        </w:rPr>
        <w:t xml:space="preserve"> által a jelen pályázati f</w:t>
      </w:r>
      <w:r w:rsidR="00DE02F7" w:rsidRPr="00842045">
        <w:rPr>
          <w:rFonts w:ascii="Nexa Regular" w:hAnsi="Nexa Regular" w:cs="Open Sans Light"/>
          <w:b/>
          <w:sz w:val="20"/>
          <w:szCs w:val="20"/>
        </w:rPr>
        <w:t xml:space="preserve">elhívásban meghatározott induló </w:t>
      </w:r>
      <w:r>
        <w:rPr>
          <w:rFonts w:ascii="Nexa Regular" w:hAnsi="Nexa Regular" w:cs="Open Sans Light"/>
          <w:b/>
          <w:sz w:val="20"/>
          <w:szCs w:val="20"/>
        </w:rPr>
        <w:t xml:space="preserve">(minimális) </w:t>
      </w:r>
      <w:r w:rsidR="00DE02F7" w:rsidRPr="00842045">
        <w:rPr>
          <w:rFonts w:ascii="Nexa Regular" w:hAnsi="Nexa Regular" w:cs="Open Sans Light"/>
          <w:b/>
          <w:sz w:val="20"/>
          <w:szCs w:val="20"/>
        </w:rPr>
        <w:t>havi bérleti díj összegénél.</w:t>
      </w:r>
    </w:p>
    <w:p w:rsidR="00F97BB3" w:rsidRPr="00842045" w:rsidRDefault="00F97BB3" w:rsidP="00F97BB3">
      <w:pPr>
        <w:spacing w:after="0" w:line="276" w:lineRule="auto"/>
        <w:jc w:val="both"/>
        <w:rPr>
          <w:rFonts w:ascii="Nexa Regular" w:hAnsi="Nexa Regular" w:cs="Open Sans Light"/>
          <w:sz w:val="20"/>
          <w:szCs w:val="20"/>
        </w:rPr>
      </w:pPr>
    </w:p>
    <w:p w:rsidR="00567A20" w:rsidRPr="00567A20" w:rsidRDefault="009070BC" w:rsidP="00567A20">
      <w:pPr>
        <w:spacing w:after="0" w:line="276" w:lineRule="auto"/>
        <w:jc w:val="both"/>
        <w:rPr>
          <w:rFonts w:ascii="Nexa Regular" w:hAnsi="Nexa Regular" w:cs="Open Sans Light"/>
          <w:bCs/>
          <w:sz w:val="20"/>
          <w:szCs w:val="20"/>
        </w:rPr>
      </w:pPr>
      <w:r>
        <w:rPr>
          <w:rFonts w:ascii="Nexa Regular" w:hAnsi="Nexa Regular" w:cs="Open Sans Light"/>
          <w:b/>
          <w:sz w:val="20"/>
          <w:szCs w:val="20"/>
        </w:rPr>
        <w:t>I/3</w:t>
      </w:r>
      <w:r w:rsidR="00220FC2" w:rsidRPr="00842045">
        <w:rPr>
          <w:rFonts w:ascii="Nexa Regular" w:hAnsi="Nexa Regular" w:cs="Open Sans Light"/>
          <w:b/>
          <w:sz w:val="20"/>
          <w:szCs w:val="20"/>
        </w:rPr>
        <w:t>.5</w:t>
      </w:r>
      <w:r w:rsidR="00F97BB3" w:rsidRPr="00842045">
        <w:rPr>
          <w:rFonts w:ascii="Nexa Regular" w:hAnsi="Nexa Regular" w:cs="Open Sans Light"/>
          <w:b/>
          <w:sz w:val="20"/>
          <w:szCs w:val="20"/>
        </w:rPr>
        <w:t>.</w:t>
      </w:r>
      <w:r w:rsidR="004412DD">
        <w:rPr>
          <w:rFonts w:ascii="Nexa Regular" w:hAnsi="Nexa Regular" w:cs="Open Sans Light"/>
          <w:b/>
          <w:sz w:val="20"/>
          <w:szCs w:val="20"/>
        </w:rPr>
        <w:t xml:space="preserve"> </w:t>
      </w:r>
      <w:r w:rsidR="00F97BB3" w:rsidRPr="00842045">
        <w:rPr>
          <w:rFonts w:ascii="Nexa Regular" w:hAnsi="Nexa Regular" w:cs="Open Sans Light"/>
          <w:sz w:val="20"/>
          <w:szCs w:val="20"/>
        </w:rPr>
        <w:t>A helyiségben megvalósítani kívánt funkciót; a folytatandó tevékenység részletes leírását, illetve meghatározását, pontosan megjelölve a tervezett nyitvatartási időt.</w:t>
      </w:r>
      <w:r w:rsidR="00D121A1" w:rsidRPr="00842045">
        <w:rPr>
          <w:rFonts w:ascii="Nexa Regular" w:hAnsi="Nexa Regular" w:cs="Open Sans Light"/>
          <w:sz w:val="20"/>
          <w:szCs w:val="20"/>
        </w:rPr>
        <w:t xml:space="preserve"> </w:t>
      </w:r>
      <w:r w:rsidR="00EA492B">
        <w:rPr>
          <w:rFonts w:ascii="Nexa Regular" w:hAnsi="Nexa Regular" w:cs="Open Sans Light"/>
          <w:sz w:val="20"/>
          <w:szCs w:val="20"/>
        </w:rPr>
        <w:t>A pályázati f</w:t>
      </w:r>
      <w:r w:rsidR="00AC7B63" w:rsidRPr="00842045">
        <w:rPr>
          <w:rFonts w:ascii="Nexa Regular" w:hAnsi="Nexa Regular" w:cs="Open Sans Light"/>
          <w:sz w:val="20"/>
          <w:szCs w:val="20"/>
        </w:rPr>
        <w:t>elhívásban megjelölt tevékenység végzésére vonatkozó jogosultságát a pályázónak igazolnia kell, továbbá a pályázati ajánlatnak tartalmaznia kell a pályázó eddigi tevékenységének rövid ismertetését</w:t>
      </w:r>
      <w:r w:rsidR="00567A20">
        <w:rPr>
          <w:rFonts w:ascii="Nexa Regular" w:hAnsi="Nexa Regular" w:cs="Open Sans Light"/>
          <w:sz w:val="20"/>
          <w:szCs w:val="20"/>
        </w:rPr>
        <w:t>, valamint azt, hogy kíván-e a</w:t>
      </w:r>
      <w:r w:rsidR="00567A20" w:rsidRPr="00567A20">
        <w:rPr>
          <w:rFonts w:ascii="Nexa Regular" w:hAnsi="Nexa Regular" w:cs="Open Sans Light"/>
          <w:bCs/>
          <w:sz w:val="20"/>
          <w:szCs w:val="20"/>
        </w:rPr>
        <w:t>z I. kerületi állandó lakcímmel vagy tartozkódási címmel rendelk</w:t>
      </w:r>
      <w:r w:rsidR="00567A20">
        <w:rPr>
          <w:rFonts w:ascii="Nexa Regular" w:hAnsi="Nexa Regular" w:cs="Open Sans Light"/>
          <w:bCs/>
          <w:sz w:val="20"/>
          <w:szCs w:val="20"/>
        </w:rPr>
        <w:t xml:space="preserve">ező lakosok részére </w:t>
      </w:r>
      <w:r w:rsidR="00567A20" w:rsidRPr="00567A20">
        <w:rPr>
          <w:rFonts w:ascii="Nexa Regular" w:hAnsi="Nexa Regular" w:cs="Open Sans Light"/>
          <w:bCs/>
          <w:sz w:val="20"/>
          <w:szCs w:val="20"/>
        </w:rPr>
        <w:t>kedvezmény</w:t>
      </w:r>
      <w:r w:rsidR="00567A20">
        <w:rPr>
          <w:rFonts w:ascii="Nexa Regular" w:hAnsi="Nexa Regular" w:cs="Open Sans Light"/>
          <w:bCs/>
          <w:sz w:val="20"/>
          <w:szCs w:val="20"/>
        </w:rPr>
        <w:t>t biztosítani</w:t>
      </w:r>
      <w:r w:rsidR="00567A20" w:rsidRPr="00567A20">
        <w:rPr>
          <w:rFonts w:ascii="Nexa Regular" w:hAnsi="Nexa Regular" w:cs="Open Sans Light"/>
          <w:bCs/>
          <w:sz w:val="20"/>
          <w:szCs w:val="20"/>
        </w:rPr>
        <w:t xml:space="preserve"> (pld. </w:t>
      </w:r>
      <w:r w:rsidR="00567A20">
        <w:rPr>
          <w:rFonts w:ascii="Nexa Regular" w:hAnsi="Nexa Regular" w:cs="Open Sans Light"/>
          <w:bCs/>
          <w:sz w:val="20"/>
          <w:szCs w:val="20"/>
        </w:rPr>
        <w:t>Kerületkártya elfogadóhelyként).</w:t>
      </w:r>
    </w:p>
    <w:p w:rsidR="00F97BB3" w:rsidRDefault="009070BC" w:rsidP="00F97BB3">
      <w:pPr>
        <w:spacing w:after="0" w:line="276" w:lineRule="auto"/>
        <w:jc w:val="both"/>
        <w:rPr>
          <w:rFonts w:ascii="Nexa Regular" w:hAnsi="Nexa Regular" w:cs="Open Sans Light"/>
          <w:sz w:val="20"/>
          <w:szCs w:val="20"/>
        </w:rPr>
      </w:pPr>
      <w:r>
        <w:rPr>
          <w:rFonts w:ascii="Nexa Regular" w:hAnsi="Nexa Regular" w:cs="Open Sans Light"/>
          <w:b/>
          <w:sz w:val="20"/>
          <w:szCs w:val="20"/>
        </w:rPr>
        <w:t>I/3</w:t>
      </w:r>
      <w:r w:rsidR="00220FC2" w:rsidRPr="00842045">
        <w:rPr>
          <w:rFonts w:ascii="Nexa Regular" w:hAnsi="Nexa Regular" w:cs="Open Sans Light"/>
          <w:b/>
          <w:sz w:val="20"/>
          <w:szCs w:val="20"/>
        </w:rPr>
        <w:t>.6</w:t>
      </w:r>
      <w:r w:rsidR="004412DD">
        <w:rPr>
          <w:rFonts w:ascii="Nexa Regular" w:hAnsi="Nexa Regular" w:cs="Open Sans Light"/>
          <w:b/>
          <w:sz w:val="20"/>
          <w:szCs w:val="20"/>
        </w:rPr>
        <w:t xml:space="preserve">. </w:t>
      </w:r>
      <w:r w:rsidR="00F97BB3" w:rsidRPr="00842045">
        <w:rPr>
          <w:rFonts w:ascii="Nexa Regular" w:hAnsi="Nexa Regular" w:cs="Open Sans Light"/>
          <w:sz w:val="20"/>
          <w:szCs w:val="20"/>
        </w:rPr>
        <w:t>A helyiségben elvégezni kívánt felújítási, átalakítási munkálatok részletes és tételes, költségvetését, továbbá a munkák időszükségletét is tartalmazó leírását, illetve meghatározását; valamint látványtervet a kialakítani kívánt portálról.</w:t>
      </w:r>
    </w:p>
    <w:p w:rsidR="00D0201B" w:rsidRPr="00842045" w:rsidRDefault="00D0201B" w:rsidP="00F97BB3">
      <w:pPr>
        <w:spacing w:after="0" w:line="276" w:lineRule="auto"/>
        <w:jc w:val="both"/>
        <w:rPr>
          <w:rFonts w:ascii="Nexa Regular" w:hAnsi="Nexa Regular" w:cs="Open Sans Light"/>
          <w:sz w:val="20"/>
          <w:szCs w:val="20"/>
        </w:rPr>
      </w:pPr>
    </w:p>
    <w:p w:rsidR="00F97BB3" w:rsidRPr="00842045" w:rsidRDefault="00776C05" w:rsidP="00F97BB3">
      <w:pPr>
        <w:spacing w:after="0" w:line="276" w:lineRule="auto"/>
        <w:jc w:val="both"/>
        <w:rPr>
          <w:rFonts w:ascii="Nexa Regular" w:hAnsi="Nexa Regular" w:cs="Open Sans Light"/>
          <w:sz w:val="20"/>
          <w:szCs w:val="20"/>
        </w:rPr>
      </w:pPr>
      <w:r>
        <w:rPr>
          <w:rFonts w:ascii="Nexa Regular" w:hAnsi="Nexa Regular" w:cs="Open Sans Light"/>
          <w:b/>
          <w:sz w:val="20"/>
          <w:szCs w:val="20"/>
        </w:rPr>
        <w:t>I/3</w:t>
      </w:r>
      <w:r w:rsidR="00220FC2" w:rsidRPr="00842045">
        <w:rPr>
          <w:rFonts w:ascii="Nexa Regular" w:hAnsi="Nexa Regular" w:cs="Open Sans Light"/>
          <w:b/>
          <w:sz w:val="20"/>
          <w:szCs w:val="20"/>
        </w:rPr>
        <w:t>.7</w:t>
      </w:r>
      <w:r w:rsidR="00F97BB3" w:rsidRPr="00842045">
        <w:rPr>
          <w:rFonts w:ascii="Nexa Regular" w:hAnsi="Nexa Regular" w:cs="Open Sans Light"/>
          <w:b/>
          <w:sz w:val="20"/>
          <w:szCs w:val="20"/>
        </w:rPr>
        <w:t>.</w:t>
      </w:r>
      <w:r w:rsidR="004412DD">
        <w:rPr>
          <w:rFonts w:ascii="Nexa Regular" w:hAnsi="Nexa Regular" w:cs="Open Sans Light"/>
          <w:sz w:val="20"/>
          <w:szCs w:val="20"/>
        </w:rPr>
        <w:t xml:space="preserve"> </w:t>
      </w:r>
      <w:r w:rsidR="00F97BB3" w:rsidRPr="00842045">
        <w:rPr>
          <w:rFonts w:ascii="Nexa Regular" w:hAnsi="Nexa Regular" w:cs="Open Sans Light"/>
          <w:sz w:val="20"/>
          <w:szCs w:val="20"/>
        </w:rPr>
        <w:t xml:space="preserve">Nyilatkozatot arról, hogy a pályázó </w:t>
      </w:r>
      <w:r w:rsidR="00AC7B63" w:rsidRPr="00842045">
        <w:rPr>
          <w:rFonts w:ascii="Nexa Regular" w:hAnsi="Nexa Regular" w:cs="Open Sans Light"/>
          <w:sz w:val="20"/>
          <w:szCs w:val="20"/>
        </w:rPr>
        <w:t>nyertes pály</w:t>
      </w:r>
      <w:r>
        <w:rPr>
          <w:rFonts w:ascii="Nexa Regular" w:hAnsi="Nexa Regular" w:cs="Open Sans Light"/>
          <w:sz w:val="20"/>
          <w:szCs w:val="20"/>
        </w:rPr>
        <w:t xml:space="preserve">ázat esetén vállalja az általa </w:t>
      </w:r>
      <w:r w:rsidR="00AC7B63" w:rsidRPr="00842045">
        <w:rPr>
          <w:rFonts w:ascii="Nexa Regular" w:hAnsi="Nexa Regular" w:cs="Open Sans Light"/>
          <w:sz w:val="20"/>
          <w:szCs w:val="20"/>
        </w:rPr>
        <w:t xml:space="preserve">megajánlott bérleti díj - melynek összege nem lehet alacsonyabb, a Kiíró által a helyiségre a kiírásban megállapított induló </w:t>
      </w:r>
      <w:r w:rsidR="00EA492B">
        <w:rPr>
          <w:rFonts w:ascii="Nexa Regular" w:hAnsi="Nexa Regular" w:cs="Open Sans Light"/>
          <w:sz w:val="20"/>
          <w:szCs w:val="20"/>
        </w:rPr>
        <w:t xml:space="preserve">(minimális) </w:t>
      </w:r>
      <w:r w:rsidR="00AC7B63" w:rsidRPr="00842045">
        <w:rPr>
          <w:rFonts w:ascii="Nexa Regular" w:hAnsi="Nexa Regular" w:cs="Open Sans Light"/>
          <w:sz w:val="20"/>
          <w:szCs w:val="20"/>
        </w:rPr>
        <w:t>bérleti díj ö</w:t>
      </w:r>
      <w:r>
        <w:rPr>
          <w:rFonts w:ascii="Nexa Regular" w:hAnsi="Nexa Regular" w:cs="Open Sans Light"/>
          <w:sz w:val="20"/>
          <w:szCs w:val="20"/>
        </w:rPr>
        <w:t>sszegénél -</w:t>
      </w:r>
      <w:r w:rsidR="00F97BB3" w:rsidRPr="00842045">
        <w:rPr>
          <w:rFonts w:ascii="Nexa Regular" w:hAnsi="Nexa Regular" w:cs="Open Sans Light"/>
          <w:sz w:val="20"/>
          <w:szCs w:val="20"/>
        </w:rPr>
        <w:t>, valamint a nem lakás céljára szolgáló helyiség használatával összefüggő valamennyi költség határidőbe</w:t>
      </w:r>
      <w:r w:rsidR="00EA492B">
        <w:rPr>
          <w:rFonts w:ascii="Nexa Regular" w:hAnsi="Nexa Regular" w:cs="Open Sans Light"/>
          <w:sz w:val="20"/>
          <w:szCs w:val="20"/>
        </w:rPr>
        <w:t>n történő megfizetését a jelen pályázati f</w:t>
      </w:r>
      <w:r w:rsidR="00F97BB3" w:rsidRPr="00842045">
        <w:rPr>
          <w:rFonts w:ascii="Nexa Regular" w:hAnsi="Nexa Regular" w:cs="Open Sans Light"/>
          <w:sz w:val="20"/>
          <w:szCs w:val="20"/>
        </w:rPr>
        <w:t>elhívásban foglaltak szerint.</w:t>
      </w:r>
    </w:p>
    <w:p w:rsidR="00F97BB3" w:rsidRPr="00842045" w:rsidRDefault="00F97BB3" w:rsidP="00F97BB3">
      <w:pPr>
        <w:spacing w:after="0" w:line="276" w:lineRule="auto"/>
        <w:jc w:val="both"/>
        <w:rPr>
          <w:rFonts w:ascii="Nexa Regular" w:hAnsi="Nexa Regular" w:cs="Open Sans Light"/>
          <w:sz w:val="20"/>
          <w:szCs w:val="20"/>
        </w:rPr>
      </w:pPr>
    </w:p>
    <w:p w:rsidR="00F97BB3" w:rsidRPr="00842045" w:rsidRDefault="00776C05" w:rsidP="00F97BB3">
      <w:pPr>
        <w:spacing w:after="0" w:line="276" w:lineRule="auto"/>
        <w:jc w:val="both"/>
        <w:rPr>
          <w:rFonts w:ascii="Nexa Regular" w:hAnsi="Nexa Regular" w:cs="Open Sans Light"/>
          <w:sz w:val="20"/>
          <w:szCs w:val="20"/>
        </w:rPr>
      </w:pPr>
      <w:r>
        <w:rPr>
          <w:rFonts w:ascii="Nexa Regular" w:hAnsi="Nexa Regular" w:cs="Open Sans Light"/>
          <w:b/>
          <w:sz w:val="20"/>
          <w:szCs w:val="20"/>
        </w:rPr>
        <w:t>I/3</w:t>
      </w:r>
      <w:r w:rsidR="00220FC2" w:rsidRPr="00842045">
        <w:rPr>
          <w:rFonts w:ascii="Nexa Regular" w:hAnsi="Nexa Regular" w:cs="Open Sans Light"/>
          <w:b/>
          <w:sz w:val="20"/>
          <w:szCs w:val="20"/>
        </w:rPr>
        <w:t>.8</w:t>
      </w:r>
      <w:r w:rsidR="00F97BB3" w:rsidRPr="00842045">
        <w:rPr>
          <w:rFonts w:ascii="Nexa Regular" w:hAnsi="Nexa Regular" w:cs="Open Sans Light"/>
          <w:b/>
          <w:sz w:val="20"/>
          <w:szCs w:val="20"/>
        </w:rPr>
        <w:t>.</w:t>
      </w:r>
      <w:r w:rsidR="004412DD">
        <w:rPr>
          <w:rFonts w:ascii="Nexa Regular" w:hAnsi="Nexa Regular" w:cs="Open Sans Light"/>
          <w:b/>
          <w:sz w:val="20"/>
          <w:szCs w:val="20"/>
        </w:rPr>
        <w:t xml:space="preserve"> </w:t>
      </w:r>
      <w:r w:rsidR="00F97BB3" w:rsidRPr="00842045">
        <w:rPr>
          <w:rFonts w:ascii="Nexa Regular" w:hAnsi="Nexa Regular" w:cs="Open Sans Light"/>
          <w:sz w:val="20"/>
          <w:szCs w:val="20"/>
        </w:rPr>
        <w:t xml:space="preserve">Nyilatkozatot arra vonatkozóan, hogy a pályázó tudomásul veszi, hogy a bérleményben folytatni kívánt tevékenység gyakorlásához szükséges hatósági engedélyek - beleértve a társasházakról szóló 2003. évi CXXXIII. törvényben (a továbbiakban: </w:t>
      </w:r>
      <w:r w:rsidR="00F97BB3" w:rsidRPr="00842045">
        <w:rPr>
          <w:rFonts w:ascii="Nexa Regular" w:hAnsi="Nexa Regular" w:cs="Open Sans Light"/>
          <w:b/>
          <w:sz w:val="20"/>
          <w:szCs w:val="20"/>
        </w:rPr>
        <w:t>Thtv.</w:t>
      </w:r>
      <w:r w:rsidR="00F97BB3" w:rsidRPr="00842045">
        <w:rPr>
          <w:rFonts w:ascii="Nexa Regular" w:hAnsi="Nexa Regular" w:cs="Open Sans Light"/>
          <w:sz w:val="20"/>
          <w:szCs w:val="20"/>
        </w:rPr>
        <w:t>) előírt hozzájárulásokat is - megszerzése a pályázó kötelessége.</w:t>
      </w:r>
    </w:p>
    <w:p w:rsidR="00F97BB3" w:rsidRPr="00842045" w:rsidRDefault="00F97BB3" w:rsidP="00F97BB3">
      <w:pPr>
        <w:spacing w:after="0" w:line="276" w:lineRule="auto"/>
        <w:jc w:val="both"/>
        <w:rPr>
          <w:rFonts w:ascii="Nexa Regular" w:hAnsi="Nexa Regular" w:cs="Open Sans Light"/>
          <w:sz w:val="20"/>
          <w:szCs w:val="20"/>
        </w:rPr>
      </w:pPr>
    </w:p>
    <w:p w:rsidR="00F97BB3" w:rsidRPr="00842045" w:rsidRDefault="00776C05" w:rsidP="00F97BB3">
      <w:pPr>
        <w:spacing w:after="0" w:line="276" w:lineRule="auto"/>
        <w:jc w:val="both"/>
        <w:rPr>
          <w:rFonts w:ascii="Nexa Regular" w:hAnsi="Nexa Regular" w:cs="Open Sans Light"/>
          <w:sz w:val="20"/>
          <w:szCs w:val="20"/>
        </w:rPr>
      </w:pPr>
      <w:r>
        <w:rPr>
          <w:rFonts w:ascii="Nexa Regular" w:hAnsi="Nexa Regular" w:cs="Open Sans Light"/>
          <w:b/>
          <w:sz w:val="20"/>
          <w:szCs w:val="20"/>
        </w:rPr>
        <w:t>I/3</w:t>
      </w:r>
      <w:r w:rsidR="00220FC2" w:rsidRPr="00842045">
        <w:rPr>
          <w:rFonts w:ascii="Nexa Regular" w:hAnsi="Nexa Regular" w:cs="Open Sans Light"/>
          <w:b/>
          <w:sz w:val="20"/>
          <w:szCs w:val="20"/>
        </w:rPr>
        <w:t>.9</w:t>
      </w:r>
      <w:r w:rsidR="00F97BB3" w:rsidRPr="00842045">
        <w:rPr>
          <w:rFonts w:ascii="Nexa Regular" w:hAnsi="Nexa Regular" w:cs="Open Sans Light"/>
          <w:b/>
          <w:sz w:val="20"/>
          <w:szCs w:val="20"/>
        </w:rPr>
        <w:t>.</w:t>
      </w:r>
      <w:r w:rsidR="004412DD">
        <w:rPr>
          <w:rFonts w:ascii="Nexa Regular" w:hAnsi="Nexa Regular" w:cs="Open Sans Light"/>
          <w:sz w:val="20"/>
          <w:szCs w:val="20"/>
        </w:rPr>
        <w:t xml:space="preserve"> </w:t>
      </w:r>
      <w:r w:rsidR="00F97BB3" w:rsidRPr="00842045">
        <w:rPr>
          <w:rFonts w:ascii="Nexa Regular" w:hAnsi="Nexa Regular" w:cs="Open Sans Light"/>
          <w:sz w:val="20"/>
          <w:szCs w:val="20"/>
        </w:rPr>
        <w:t xml:space="preserve">Nyilatkozatot arról, hogy a pályázó vállalja a helyiség </w:t>
      </w:r>
      <w:r>
        <w:rPr>
          <w:rFonts w:ascii="Nexa Regular" w:hAnsi="Nexa Regular" w:cs="Open Sans Light"/>
          <w:sz w:val="20"/>
          <w:szCs w:val="20"/>
        </w:rPr>
        <w:t xml:space="preserve">felújítását </w:t>
      </w:r>
      <w:r w:rsidR="00F97BB3" w:rsidRPr="00842045">
        <w:rPr>
          <w:rFonts w:ascii="Nexa Regular" w:hAnsi="Nexa Regular" w:cs="Open Sans Light"/>
          <w:sz w:val="20"/>
          <w:szCs w:val="20"/>
        </w:rPr>
        <w:t>azzal, hogy az általa végzett munkálatok ellenértékének megtérítésére vagy bérbeszámításra semmiféle igényt nem tarthat és értéknövelő beruházást is saját kockázatára - megtérítési igény nélkül - végezhet. Vállalja továbbá a munkák elvégzéséhez, elvégeztetéséhez esetlegesen szükséges hatósági engedélyek, hozzájárulások (építési engedély, esetleges szakhatósági hozzájárulások, Thtv. szerinti hozzájárulás) beszere</w:t>
      </w:r>
      <w:r w:rsidR="002866AE" w:rsidRPr="00842045">
        <w:rPr>
          <w:rFonts w:ascii="Nexa Regular" w:hAnsi="Nexa Regular" w:cs="Open Sans Light"/>
          <w:sz w:val="20"/>
          <w:szCs w:val="20"/>
        </w:rPr>
        <w:t>zését, ideértve a településkép védelméről szóló 18/2017.</w:t>
      </w:r>
      <w:r w:rsidR="00EA492B">
        <w:rPr>
          <w:rFonts w:ascii="Nexa Regular" w:hAnsi="Nexa Regular" w:cs="Open Sans Light"/>
          <w:sz w:val="20"/>
          <w:szCs w:val="20"/>
        </w:rPr>
        <w:t xml:space="preserve"> </w:t>
      </w:r>
      <w:r w:rsidR="002866AE" w:rsidRPr="00842045">
        <w:rPr>
          <w:rFonts w:ascii="Nexa Regular" w:hAnsi="Nexa Regular" w:cs="Open Sans Light"/>
          <w:sz w:val="20"/>
          <w:szCs w:val="20"/>
        </w:rPr>
        <w:t>(IX</w:t>
      </w:r>
      <w:r w:rsidR="00F97BB3" w:rsidRPr="00842045">
        <w:rPr>
          <w:rFonts w:ascii="Nexa Regular" w:hAnsi="Nexa Regular" w:cs="Open Sans Light"/>
          <w:sz w:val="20"/>
          <w:szCs w:val="20"/>
        </w:rPr>
        <w:t>.</w:t>
      </w:r>
      <w:r w:rsidR="00EA492B">
        <w:rPr>
          <w:rFonts w:ascii="Nexa Regular" w:hAnsi="Nexa Regular" w:cs="Open Sans Light"/>
          <w:sz w:val="20"/>
          <w:szCs w:val="20"/>
        </w:rPr>
        <w:t xml:space="preserve"> </w:t>
      </w:r>
      <w:r w:rsidR="00F97BB3" w:rsidRPr="00842045">
        <w:rPr>
          <w:rFonts w:ascii="Nexa Regular" w:hAnsi="Nexa Regular" w:cs="Open Sans Light"/>
          <w:sz w:val="20"/>
          <w:szCs w:val="20"/>
        </w:rPr>
        <w:t>29.) önkormányzati rendeletben foglaltakat.</w:t>
      </w:r>
    </w:p>
    <w:p w:rsidR="00F97BB3" w:rsidRPr="00842045" w:rsidRDefault="00F97BB3" w:rsidP="00F97BB3">
      <w:pPr>
        <w:spacing w:after="0" w:line="276" w:lineRule="auto"/>
        <w:jc w:val="both"/>
        <w:rPr>
          <w:rFonts w:ascii="Nexa Regular" w:hAnsi="Nexa Regular" w:cs="Open Sans Light"/>
          <w:sz w:val="20"/>
          <w:szCs w:val="20"/>
        </w:rPr>
      </w:pPr>
    </w:p>
    <w:p w:rsidR="00DB29CC" w:rsidRPr="00842045" w:rsidRDefault="00776C05" w:rsidP="00DB29CC">
      <w:pPr>
        <w:spacing w:after="0" w:line="276" w:lineRule="auto"/>
        <w:jc w:val="both"/>
        <w:rPr>
          <w:rFonts w:ascii="Nexa Regular" w:hAnsi="Nexa Regular" w:cs="Open Sans Light"/>
          <w:sz w:val="20"/>
          <w:szCs w:val="20"/>
        </w:rPr>
      </w:pPr>
      <w:r>
        <w:rPr>
          <w:rFonts w:ascii="Nexa Regular" w:hAnsi="Nexa Regular" w:cs="Open Sans Light"/>
          <w:b/>
          <w:sz w:val="20"/>
          <w:szCs w:val="20"/>
        </w:rPr>
        <w:t>I/3</w:t>
      </w:r>
      <w:r w:rsidR="00220FC2" w:rsidRPr="00842045">
        <w:rPr>
          <w:rFonts w:ascii="Nexa Regular" w:hAnsi="Nexa Regular" w:cs="Open Sans Light"/>
          <w:b/>
          <w:sz w:val="20"/>
          <w:szCs w:val="20"/>
        </w:rPr>
        <w:t>.10</w:t>
      </w:r>
      <w:r w:rsidR="004412DD">
        <w:rPr>
          <w:rFonts w:ascii="Nexa Regular" w:hAnsi="Nexa Regular" w:cs="Open Sans Light"/>
          <w:b/>
          <w:sz w:val="20"/>
          <w:szCs w:val="20"/>
        </w:rPr>
        <w:t xml:space="preserve">. </w:t>
      </w:r>
      <w:r w:rsidR="00DB29CC" w:rsidRPr="00842045">
        <w:rPr>
          <w:rFonts w:ascii="Nexa Regular" w:hAnsi="Nexa Regular" w:cs="Open Sans Light"/>
          <w:sz w:val="20"/>
          <w:szCs w:val="20"/>
        </w:rPr>
        <w:t>A pályázó köteles pályázati anyagához csatolni 30 napnál nem régebbi eredeti hatósági igazolásokat arról, hogy a pályázónak az ajánlattétel időpontjában adó, vagy adók módjára behajtandó köztartozása, a társadalombiztosítási alap javára teljesítendő tartozása, valamint a Kiíróval szemben 3 hónapnál régebben lejárt tartozása nincs; továbbá nyilatkozatot arról, hogy nem áll csőd-, felszámolási, vagy végelszámolási eljárás alatt.</w:t>
      </w:r>
    </w:p>
    <w:p w:rsidR="0042037B" w:rsidRPr="00842045" w:rsidRDefault="0042037B" w:rsidP="00F97BB3">
      <w:pPr>
        <w:spacing w:after="0" w:line="276" w:lineRule="auto"/>
        <w:jc w:val="both"/>
        <w:rPr>
          <w:rFonts w:ascii="Nexa Regular" w:hAnsi="Nexa Regular" w:cs="Open Sans Light"/>
          <w:sz w:val="20"/>
          <w:szCs w:val="20"/>
        </w:rPr>
      </w:pPr>
    </w:p>
    <w:p w:rsidR="00F97BB3" w:rsidRPr="00842045" w:rsidRDefault="00776C05" w:rsidP="00F97BB3">
      <w:pPr>
        <w:spacing w:after="0" w:line="276" w:lineRule="auto"/>
        <w:jc w:val="both"/>
        <w:rPr>
          <w:rFonts w:ascii="Nexa Regular" w:hAnsi="Nexa Regular" w:cs="Open Sans Light"/>
          <w:sz w:val="20"/>
          <w:szCs w:val="20"/>
        </w:rPr>
      </w:pPr>
      <w:r>
        <w:rPr>
          <w:rFonts w:ascii="Nexa Regular" w:hAnsi="Nexa Regular" w:cs="Open Sans Light"/>
          <w:b/>
          <w:sz w:val="20"/>
          <w:szCs w:val="20"/>
        </w:rPr>
        <w:t>I/3</w:t>
      </w:r>
      <w:r w:rsidR="00220FC2" w:rsidRPr="00842045">
        <w:rPr>
          <w:rFonts w:ascii="Nexa Regular" w:hAnsi="Nexa Regular" w:cs="Open Sans Light"/>
          <w:b/>
          <w:sz w:val="20"/>
          <w:szCs w:val="20"/>
        </w:rPr>
        <w:t>.11</w:t>
      </w:r>
      <w:r w:rsidR="00F97BB3" w:rsidRPr="00842045">
        <w:rPr>
          <w:rFonts w:ascii="Nexa Regular" w:hAnsi="Nexa Regular" w:cs="Open Sans Light"/>
          <w:b/>
          <w:sz w:val="20"/>
          <w:szCs w:val="20"/>
        </w:rPr>
        <w:t>.</w:t>
      </w:r>
      <w:r w:rsidR="004412DD">
        <w:rPr>
          <w:rFonts w:ascii="Nexa Regular" w:hAnsi="Nexa Regular" w:cs="Open Sans Light"/>
          <w:b/>
          <w:sz w:val="20"/>
          <w:szCs w:val="20"/>
        </w:rPr>
        <w:t xml:space="preserve"> </w:t>
      </w:r>
      <w:r w:rsidR="00F97BB3" w:rsidRPr="00842045">
        <w:rPr>
          <w:rFonts w:ascii="Nexa Regular" w:hAnsi="Nexa Regular" w:cs="Open Sans Light"/>
          <w:sz w:val="20"/>
          <w:szCs w:val="20"/>
        </w:rPr>
        <w:t xml:space="preserve">A nemzeti vagyonról szóló 2011. évi CXCVI. törvény (a továbbiakban: </w:t>
      </w:r>
      <w:r w:rsidR="00F97BB3" w:rsidRPr="00842045">
        <w:rPr>
          <w:rFonts w:ascii="Nexa Regular" w:hAnsi="Nexa Regular" w:cs="Open Sans Light"/>
          <w:b/>
          <w:sz w:val="20"/>
          <w:szCs w:val="20"/>
        </w:rPr>
        <w:t>Nvt.</w:t>
      </w:r>
      <w:r w:rsidR="00F97BB3" w:rsidRPr="00842045">
        <w:rPr>
          <w:rFonts w:ascii="Nexa Regular" w:hAnsi="Nexa Regular" w:cs="Open Sans Light"/>
          <w:sz w:val="20"/>
          <w:szCs w:val="20"/>
        </w:rPr>
        <w:t xml:space="preserve">) 11. § (10) bekezdése szerint nemzeti vagyon hasznosítására vonatkozó szerződés csak természetes személlyel vagy átlátható szervezettel köthető, ezért a pályázó köteles az ajánlatához csatolni </w:t>
      </w:r>
      <w:r w:rsidR="00F97BB3" w:rsidRPr="00842045">
        <w:rPr>
          <w:rFonts w:ascii="Nexa Regular" w:hAnsi="Nexa Regular" w:cs="Open Sans Light"/>
          <w:sz w:val="20"/>
          <w:szCs w:val="20"/>
        </w:rPr>
        <w:lastRenderedPageBreak/>
        <w:t>a képviseletre jogosult nyilatkozatát arról, hogy az általa képviselt szervezet az Nvt. 3 §-ban meghatározott átlátható szervezetnek minősül és köteles feltárni tulajdonosi szerkezetét.</w:t>
      </w:r>
    </w:p>
    <w:p w:rsidR="00D0723A" w:rsidRDefault="00D0723A" w:rsidP="00F97BB3">
      <w:pPr>
        <w:spacing w:after="0" w:line="276" w:lineRule="auto"/>
        <w:jc w:val="both"/>
        <w:rPr>
          <w:rFonts w:ascii="Nexa Regular" w:hAnsi="Nexa Regular" w:cs="Open Sans Light"/>
          <w:sz w:val="20"/>
          <w:szCs w:val="20"/>
        </w:rPr>
      </w:pPr>
    </w:p>
    <w:p w:rsidR="001C07FB" w:rsidRDefault="001C07FB" w:rsidP="00F97BB3">
      <w:pPr>
        <w:spacing w:after="0" w:line="276" w:lineRule="auto"/>
        <w:jc w:val="both"/>
        <w:rPr>
          <w:rFonts w:ascii="Nexa Regular" w:hAnsi="Nexa Regular" w:cs="Open Sans Light"/>
          <w:sz w:val="20"/>
          <w:szCs w:val="20"/>
        </w:rPr>
      </w:pPr>
      <w:r w:rsidRPr="001C07FB">
        <w:rPr>
          <w:rFonts w:ascii="Nexa Regular" w:hAnsi="Nexa Regular" w:cs="Open Sans Light"/>
          <w:b/>
          <w:sz w:val="20"/>
          <w:szCs w:val="20"/>
        </w:rPr>
        <w:t>I/3.12.</w:t>
      </w:r>
      <w:r>
        <w:rPr>
          <w:rFonts w:ascii="Nexa Regular" w:hAnsi="Nexa Regular" w:cs="Open Sans Light"/>
          <w:sz w:val="20"/>
          <w:szCs w:val="20"/>
        </w:rPr>
        <w:t xml:space="preserve"> A pályázó köteles</w:t>
      </w:r>
      <w:r w:rsidR="00FD6BAB">
        <w:rPr>
          <w:rFonts w:ascii="Nexa Regular" w:hAnsi="Nexa Regular" w:cs="Open Sans Light"/>
          <w:sz w:val="20"/>
          <w:szCs w:val="20"/>
        </w:rPr>
        <w:t xml:space="preserve"> pályázatához csatolni a jelen p</w:t>
      </w:r>
      <w:r>
        <w:rPr>
          <w:rFonts w:ascii="Nexa Regular" w:hAnsi="Nexa Regular" w:cs="Open Sans Light"/>
          <w:sz w:val="20"/>
          <w:szCs w:val="20"/>
        </w:rPr>
        <w:t>ál</w:t>
      </w:r>
      <w:r w:rsidR="00FD6BAB">
        <w:rPr>
          <w:rFonts w:ascii="Nexa Regular" w:hAnsi="Nexa Regular" w:cs="Open Sans Light"/>
          <w:sz w:val="20"/>
          <w:szCs w:val="20"/>
        </w:rPr>
        <w:t>yázati f</w:t>
      </w:r>
      <w:r>
        <w:rPr>
          <w:rFonts w:ascii="Nexa Regular" w:hAnsi="Nexa Regular" w:cs="Open Sans Light"/>
          <w:sz w:val="20"/>
          <w:szCs w:val="20"/>
        </w:rPr>
        <w:t>elhívás 2. mellékleteként csatolt aláírt „Adatkezelési tájékoztató”-t.</w:t>
      </w:r>
    </w:p>
    <w:p w:rsidR="001C07FB" w:rsidRPr="00842045" w:rsidRDefault="001C07FB" w:rsidP="00F97BB3">
      <w:pPr>
        <w:spacing w:after="0" w:line="276" w:lineRule="auto"/>
        <w:jc w:val="both"/>
        <w:rPr>
          <w:rFonts w:ascii="Nexa Regular" w:hAnsi="Nexa Regular" w:cs="Open Sans Light"/>
          <w:sz w:val="20"/>
          <w:szCs w:val="20"/>
        </w:rPr>
      </w:pPr>
    </w:p>
    <w:p w:rsidR="00F97BB3" w:rsidRDefault="00776C05" w:rsidP="00F97BB3">
      <w:pPr>
        <w:spacing w:after="0" w:line="276" w:lineRule="auto"/>
        <w:jc w:val="both"/>
        <w:rPr>
          <w:rFonts w:ascii="Nexa Regular" w:hAnsi="Nexa Regular" w:cs="Open Sans Light"/>
          <w:sz w:val="20"/>
          <w:szCs w:val="20"/>
        </w:rPr>
      </w:pPr>
      <w:r>
        <w:rPr>
          <w:rFonts w:ascii="Nexa Regular" w:hAnsi="Nexa Regular" w:cs="Open Sans Light"/>
          <w:b/>
          <w:sz w:val="20"/>
          <w:szCs w:val="20"/>
        </w:rPr>
        <w:t>I/3</w:t>
      </w:r>
      <w:r w:rsidR="001C07FB">
        <w:rPr>
          <w:rFonts w:ascii="Nexa Regular" w:hAnsi="Nexa Regular" w:cs="Open Sans Light"/>
          <w:b/>
          <w:sz w:val="20"/>
          <w:szCs w:val="20"/>
        </w:rPr>
        <w:t>.13</w:t>
      </w:r>
      <w:r w:rsidR="00F97BB3" w:rsidRPr="00842045">
        <w:rPr>
          <w:rFonts w:ascii="Nexa Regular" w:hAnsi="Nexa Regular" w:cs="Open Sans Light"/>
          <w:b/>
          <w:sz w:val="20"/>
          <w:szCs w:val="20"/>
        </w:rPr>
        <w:t>.</w:t>
      </w:r>
      <w:r w:rsidR="001E3EE4">
        <w:rPr>
          <w:rFonts w:ascii="Nexa Regular" w:hAnsi="Nexa Regular" w:cs="Open Sans Light"/>
          <w:sz w:val="20"/>
          <w:szCs w:val="20"/>
        </w:rPr>
        <w:t xml:space="preserve"> </w:t>
      </w:r>
      <w:r w:rsidR="00F97BB3" w:rsidRPr="00842045">
        <w:rPr>
          <w:rFonts w:ascii="Nexa Regular" w:hAnsi="Nexa Regular" w:cs="Open Sans Light"/>
          <w:sz w:val="20"/>
          <w:szCs w:val="20"/>
        </w:rPr>
        <w:t>A pályázónak a pályázati ajánlata minden oldalát szignóval és folyamatos számozással, az utolsó oldalt cégszerű aláírással kell ellátnia. Az ajánlat fedőlapja nem kap számozást. Az ajánlatnak tartalomjegyzéket kell tartalmaznia.</w:t>
      </w:r>
    </w:p>
    <w:p w:rsidR="00776C05" w:rsidRDefault="00776C05" w:rsidP="00F97BB3">
      <w:pPr>
        <w:spacing w:after="0" w:line="276" w:lineRule="auto"/>
        <w:jc w:val="both"/>
        <w:rPr>
          <w:rFonts w:ascii="Nexa Regular" w:hAnsi="Nexa Regular" w:cs="Open Sans Light"/>
          <w:sz w:val="20"/>
          <w:szCs w:val="20"/>
        </w:rPr>
      </w:pPr>
    </w:p>
    <w:p w:rsidR="00776C05" w:rsidRPr="00842045" w:rsidRDefault="00AE09BE" w:rsidP="00776C05">
      <w:pPr>
        <w:spacing w:after="0" w:line="276" w:lineRule="auto"/>
        <w:jc w:val="both"/>
        <w:rPr>
          <w:rFonts w:ascii="Nexa Regular" w:hAnsi="Nexa Regular" w:cs="Open Sans Light"/>
          <w:sz w:val="20"/>
          <w:szCs w:val="20"/>
        </w:rPr>
      </w:pPr>
      <w:r>
        <w:rPr>
          <w:rFonts w:ascii="Nexa Regular" w:hAnsi="Nexa Regular" w:cs="Open Sans Light"/>
          <w:sz w:val="20"/>
          <w:szCs w:val="20"/>
        </w:rPr>
        <w:t>A pályázatot a pályázati f</w:t>
      </w:r>
      <w:r w:rsidR="00776C05" w:rsidRPr="00842045">
        <w:rPr>
          <w:rFonts w:ascii="Nexa Regular" w:hAnsi="Nexa Regular" w:cs="Open Sans Light"/>
          <w:sz w:val="20"/>
          <w:szCs w:val="20"/>
        </w:rPr>
        <w:t xml:space="preserve">elhívásban felsorolt mellékletek csatolásával a pályázóra történő utalás nélküli, jelöletlen lezárt borítékban 1 eredeti és 1 másolati példányban kell benyújtani - a </w:t>
      </w:r>
      <w:r>
        <w:rPr>
          <w:rFonts w:ascii="Nexa Regular" w:hAnsi="Nexa Regular" w:cs="Open Sans Light"/>
          <w:sz w:val="20"/>
          <w:szCs w:val="20"/>
        </w:rPr>
        <w:t>pályázati f</w:t>
      </w:r>
      <w:r w:rsidR="00776C05" w:rsidRPr="00842045">
        <w:rPr>
          <w:rFonts w:ascii="Nexa Regular" w:hAnsi="Nexa Regular" w:cs="Open Sans Light"/>
          <w:sz w:val="20"/>
          <w:szCs w:val="20"/>
        </w:rPr>
        <w:t>elhívásban foglalt tartalmi és formai követelményeknek megfelelően -</w:t>
      </w:r>
      <w:r w:rsidR="00776C05">
        <w:rPr>
          <w:rFonts w:ascii="Nexa Regular" w:hAnsi="Nexa Regular" w:cs="Open Sans Light"/>
          <w:sz w:val="20"/>
          <w:szCs w:val="20"/>
        </w:rPr>
        <w:t xml:space="preserve">, </w:t>
      </w:r>
      <w:r w:rsidR="00776C05" w:rsidRPr="00842045">
        <w:rPr>
          <w:rFonts w:ascii="Nexa Regular" w:hAnsi="Nexa Regular" w:cs="Open Sans Light"/>
          <w:sz w:val="20"/>
          <w:szCs w:val="20"/>
        </w:rPr>
        <w:t>a borítékon kérjük feltüntetni: „HELYISÉGPÁLYÁZAT”</w:t>
      </w:r>
    </w:p>
    <w:p w:rsidR="00776C05" w:rsidRPr="00842045" w:rsidRDefault="00776C05" w:rsidP="00776C05">
      <w:pPr>
        <w:spacing w:after="0" w:line="276" w:lineRule="auto"/>
        <w:jc w:val="both"/>
        <w:rPr>
          <w:rFonts w:ascii="Nexa Regular" w:hAnsi="Nexa Regular" w:cs="Open Sans Light"/>
          <w:sz w:val="20"/>
          <w:szCs w:val="20"/>
        </w:rPr>
      </w:pPr>
    </w:p>
    <w:p w:rsidR="00776C05" w:rsidRPr="00842045" w:rsidRDefault="00776C05" w:rsidP="00776C05">
      <w:pPr>
        <w:spacing w:after="0" w:line="276" w:lineRule="auto"/>
        <w:jc w:val="both"/>
        <w:rPr>
          <w:rFonts w:ascii="Nexa Regular" w:hAnsi="Nexa Regular" w:cs="Open Sans Light"/>
          <w:sz w:val="20"/>
          <w:szCs w:val="20"/>
        </w:rPr>
      </w:pPr>
      <w:r w:rsidRPr="00842045">
        <w:rPr>
          <w:rFonts w:ascii="Nexa Regular" w:hAnsi="Nexa Regular" w:cs="Open Sans Light"/>
          <w:sz w:val="20"/>
          <w:szCs w:val="20"/>
        </w:rPr>
        <w:t>A pályázat eredeti példányához csatolni kell a mellékletek eredeti példányát, a másolati példányokhoz a mellékletek egyszerű másolatát azzal, hogy a pályázaton meg kell jelölni, melyik az eredeti és melyik a másolati példány. Az eredeti példány és a másolatok közötti ellentmondás esetén az eredeti példány az irányadó. Amennyiben a pályázó az eredeti példányt nem jelöli meg, a Kiíró tetszőlegesen kiválasztja azt a példányt, amelyet a későbbiekben eredetiként kezel.</w:t>
      </w:r>
    </w:p>
    <w:p w:rsidR="00776C05" w:rsidRPr="00842045" w:rsidRDefault="00776C05" w:rsidP="00776C05">
      <w:pPr>
        <w:spacing w:after="0" w:line="276" w:lineRule="auto"/>
        <w:jc w:val="both"/>
        <w:rPr>
          <w:rFonts w:ascii="Nexa Regular" w:hAnsi="Nexa Regular" w:cs="Open Sans Light"/>
          <w:sz w:val="20"/>
          <w:szCs w:val="20"/>
        </w:rPr>
      </w:pPr>
    </w:p>
    <w:p w:rsidR="00776C05" w:rsidRPr="00842045" w:rsidRDefault="00776C05" w:rsidP="00776C05">
      <w:pPr>
        <w:spacing w:after="0" w:line="276" w:lineRule="auto"/>
        <w:jc w:val="both"/>
        <w:rPr>
          <w:rFonts w:ascii="Nexa Regular" w:hAnsi="Nexa Regular" w:cs="Open Sans Light"/>
          <w:sz w:val="20"/>
          <w:szCs w:val="20"/>
        </w:rPr>
      </w:pPr>
      <w:r w:rsidRPr="00842045">
        <w:rPr>
          <w:rFonts w:ascii="Nexa Regular" w:hAnsi="Nexa Regular" w:cs="Open Sans Light"/>
          <w:sz w:val="20"/>
          <w:szCs w:val="20"/>
        </w:rPr>
        <w:t>A pályázathoz csatolt idegen nyelven kiállított okiratokhoz minden esetben mellékelni kell azok hiteles magyar fordítását.</w:t>
      </w:r>
    </w:p>
    <w:p w:rsidR="009070BC" w:rsidRPr="00842045" w:rsidRDefault="009070BC" w:rsidP="009070BC">
      <w:pPr>
        <w:spacing w:after="0" w:line="276" w:lineRule="auto"/>
        <w:jc w:val="both"/>
        <w:rPr>
          <w:rFonts w:ascii="Nexa Regular" w:hAnsi="Nexa Regular" w:cs="Open Sans Light"/>
          <w:sz w:val="20"/>
          <w:szCs w:val="20"/>
        </w:rPr>
      </w:pPr>
    </w:p>
    <w:p w:rsidR="009070BC" w:rsidRDefault="00776C05" w:rsidP="009070BC">
      <w:pPr>
        <w:spacing w:after="0" w:line="276" w:lineRule="auto"/>
        <w:jc w:val="both"/>
        <w:rPr>
          <w:rFonts w:ascii="Nexa Regular" w:hAnsi="Nexa Regular" w:cs="Open Sans Light"/>
          <w:b/>
          <w:sz w:val="20"/>
          <w:szCs w:val="20"/>
        </w:rPr>
      </w:pPr>
      <w:r>
        <w:rPr>
          <w:rFonts w:ascii="Nexa Regular" w:hAnsi="Nexa Regular" w:cs="Open Sans Light"/>
          <w:b/>
          <w:sz w:val="20"/>
          <w:szCs w:val="20"/>
          <w:u w:val="single"/>
        </w:rPr>
        <w:t>I/4</w:t>
      </w:r>
      <w:r w:rsidR="009070BC">
        <w:rPr>
          <w:rFonts w:ascii="Nexa Regular" w:hAnsi="Nexa Regular" w:cs="Open Sans Light"/>
          <w:b/>
          <w:sz w:val="20"/>
          <w:szCs w:val="20"/>
          <w:u w:val="single"/>
        </w:rPr>
        <w:t>.</w:t>
      </w:r>
      <w:r w:rsidR="009070BC">
        <w:rPr>
          <w:rFonts w:ascii="Nexa Regular" w:hAnsi="Nexa Regular" w:cs="Open Sans Light"/>
          <w:sz w:val="20"/>
          <w:szCs w:val="20"/>
          <w:u w:val="single"/>
        </w:rPr>
        <w:t xml:space="preserve"> </w:t>
      </w:r>
      <w:r w:rsidR="009070BC">
        <w:rPr>
          <w:rFonts w:ascii="Nexa Regular" w:hAnsi="Nexa Regular" w:cs="Open Sans Light"/>
          <w:b/>
          <w:sz w:val="20"/>
          <w:szCs w:val="20"/>
          <w:u w:val="single"/>
        </w:rPr>
        <w:t>A pályázat benyújtásának határideje</w:t>
      </w:r>
      <w:r w:rsidR="009070BC">
        <w:rPr>
          <w:rFonts w:ascii="Nexa Regular" w:hAnsi="Nexa Regular" w:cs="Open Sans Light"/>
          <w:sz w:val="20"/>
          <w:szCs w:val="20"/>
        </w:rPr>
        <w:t>:</w:t>
      </w:r>
      <w:r w:rsidR="009070BC">
        <w:rPr>
          <w:rFonts w:ascii="Nexa Regular" w:hAnsi="Nexa Regular" w:cs="Open Sans Light"/>
          <w:b/>
          <w:sz w:val="20"/>
          <w:szCs w:val="20"/>
        </w:rPr>
        <w:t xml:space="preserve"> 202</w:t>
      </w:r>
      <w:r w:rsidR="00567A20">
        <w:rPr>
          <w:rFonts w:ascii="Nexa Regular" w:hAnsi="Nexa Regular" w:cs="Open Sans Light"/>
          <w:b/>
          <w:sz w:val="20"/>
          <w:szCs w:val="20"/>
        </w:rPr>
        <w:t>2</w:t>
      </w:r>
      <w:r w:rsidR="009070BC">
        <w:rPr>
          <w:rFonts w:ascii="Nexa Regular" w:hAnsi="Nexa Regular" w:cs="Open Sans Light"/>
          <w:b/>
          <w:sz w:val="20"/>
          <w:szCs w:val="20"/>
        </w:rPr>
        <w:t xml:space="preserve">. </w:t>
      </w:r>
      <w:r w:rsidR="00567A20">
        <w:rPr>
          <w:rFonts w:ascii="Nexa Regular" w:hAnsi="Nexa Regular" w:cs="Open Sans Light"/>
          <w:b/>
          <w:sz w:val="20"/>
          <w:szCs w:val="20"/>
        </w:rPr>
        <w:t xml:space="preserve">január 04. </w:t>
      </w:r>
      <w:r w:rsidR="009070BC">
        <w:rPr>
          <w:rFonts w:ascii="Nexa Regular" w:hAnsi="Nexa Regular" w:cs="Open Sans Light"/>
          <w:b/>
          <w:sz w:val="20"/>
          <w:szCs w:val="20"/>
        </w:rPr>
        <w:t>(</w:t>
      </w:r>
      <w:r w:rsidR="00567A20">
        <w:rPr>
          <w:rFonts w:ascii="Nexa Regular" w:hAnsi="Nexa Regular" w:cs="Open Sans Light"/>
          <w:b/>
          <w:sz w:val="20"/>
          <w:szCs w:val="20"/>
        </w:rPr>
        <w:t>kedd</w:t>
      </w:r>
      <w:r w:rsidR="009070BC">
        <w:rPr>
          <w:rFonts w:ascii="Nexa Regular" w:hAnsi="Nexa Regular" w:cs="Open Sans Light"/>
          <w:b/>
          <w:sz w:val="20"/>
          <w:szCs w:val="20"/>
        </w:rPr>
        <w:t>).</w:t>
      </w:r>
    </w:p>
    <w:p w:rsidR="009070BC" w:rsidRDefault="009070BC" w:rsidP="009070BC">
      <w:pPr>
        <w:spacing w:after="0" w:line="276" w:lineRule="auto"/>
        <w:jc w:val="both"/>
        <w:rPr>
          <w:rFonts w:ascii="Nexa Regular" w:hAnsi="Nexa Regular" w:cs="Open Sans Light"/>
          <w:sz w:val="20"/>
          <w:szCs w:val="20"/>
        </w:rPr>
      </w:pPr>
      <w:r>
        <w:rPr>
          <w:rFonts w:ascii="Nexa Regular" w:hAnsi="Nexa Regular" w:cs="Open Sans Light"/>
          <w:sz w:val="20"/>
          <w:szCs w:val="20"/>
        </w:rPr>
        <w:t>A pályázati határidő akkor minősül megtartottnak, amennyiben a pályázó pályázatát legkésőbb a benyújtási határidő utolsó napján postára adja.</w:t>
      </w:r>
    </w:p>
    <w:p w:rsidR="009070BC" w:rsidRDefault="009070BC" w:rsidP="009070BC">
      <w:pPr>
        <w:spacing w:after="0" w:line="276" w:lineRule="auto"/>
        <w:jc w:val="both"/>
        <w:rPr>
          <w:rFonts w:ascii="Nexa Regular" w:hAnsi="Nexa Regular" w:cs="Open Sans Light"/>
          <w:sz w:val="20"/>
          <w:szCs w:val="20"/>
        </w:rPr>
      </w:pPr>
    </w:p>
    <w:p w:rsidR="009070BC" w:rsidRDefault="00776C05" w:rsidP="009070BC">
      <w:pPr>
        <w:spacing w:after="0" w:line="276" w:lineRule="auto"/>
        <w:jc w:val="both"/>
        <w:rPr>
          <w:rFonts w:ascii="Nexa Regular" w:hAnsi="Nexa Regular" w:cs="Open Sans Light"/>
          <w:sz w:val="20"/>
          <w:szCs w:val="20"/>
        </w:rPr>
      </w:pPr>
      <w:r>
        <w:rPr>
          <w:rFonts w:ascii="Nexa Regular" w:hAnsi="Nexa Regular" w:cs="Open Sans Light"/>
          <w:b/>
          <w:sz w:val="20"/>
          <w:szCs w:val="20"/>
          <w:u w:val="single"/>
        </w:rPr>
        <w:t>I/5</w:t>
      </w:r>
      <w:r w:rsidR="009070BC" w:rsidRPr="00842045">
        <w:rPr>
          <w:rFonts w:ascii="Nexa Regular" w:hAnsi="Nexa Regular" w:cs="Open Sans Light"/>
          <w:b/>
          <w:sz w:val="20"/>
          <w:szCs w:val="20"/>
          <w:u w:val="single"/>
        </w:rPr>
        <w:t xml:space="preserve">. </w:t>
      </w:r>
      <w:r w:rsidR="009070BC">
        <w:rPr>
          <w:rFonts w:ascii="Nexa Regular" w:hAnsi="Nexa Regular" w:cs="Open Sans Light"/>
          <w:b/>
          <w:sz w:val="20"/>
          <w:szCs w:val="20"/>
          <w:u w:val="single"/>
        </w:rPr>
        <w:t>A pályázatok benyújtásának módja</w:t>
      </w:r>
      <w:r w:rsidR="009070BC">
        <w:rPr>
          <w:rFonts w:ascii="Nexa Regular" w:hAnsi="Nexa Regular" w:cs="Open Sans Light"/>
          <w:b/>
          <w:sz w:val="20"/>
          <w:szCs w:val="20"/>
        </w:rPr>
        <w:t>:</w:t>
      </w:r>
      <w:r w:rsidR="009070BC">
        <w:rPr>
          <w:rFonts w:ascii="Nexa Regular" w:hAnsi="Nexa Regular" w:cs="Open Sans Light"/>
          <w:sz w:val="20"/>
          <w:szCs w:val="20"/>
        </w:rPr>
        <w:t xml:space="preserve"> a pályázat kizárólag papíralapon, postai úton nyújtható be.</w:t>
      </w:r>
    </w:p>
    <w:p w:rsidR="009070BC" w:rsidRDefault="009070BC" w:rsidP="009070BC">
      <w:pPr>
        <w:spacing w:after="0" w:line="276" w:lineRule="auto"/>
        <w:jc w:val="both"/>
        <w:rPr>
          <w:rFonts w:ascii="Nexa Regular" w:hAnsi="Nexa Regular" w:cs="Open Sans Light"/>
          <w:sz w:val="20"/>
          <w:szCs w:val="20"/>
        </w:rPr>
      </w:pPr>
      <w:r>
        <w:rPr>
          <w:rFonts w:ascii="Nexa Regular" w:hAnsi="Nexa Regular" w:cs="Open Sans Light"/>
          <w:sz w:val="20"/>
          <w:szCs w:val="20"/>
        </w:rPr>
        <w:t>A pályázatot az alábi címre kell beküldeni:</w:t>
      </w:r>
    </w:p>
    <w:p w:rsidR="009070BC" w:rsidRDefault="009070BC" w:rsidP="009070BC">
      <w:pPr>
        <w:spacing w:after="0" w:line="276" w:lineRule="auto"/>
        <w:jc w:val="both"/>
        <w:rPr>
          <w:rFonts w:ascii="Nexa Regular" w:hAnsi="Nexa Regular" w:cs="Open Sans Light"/>
          <w:sz w:val="20"/>
          <w:szCs w:val="20"/>
        </w:rPr>
      </w:pPr>
      <w:r>
        <w:rPr>
          <w:rFonts w:ascii="Nexa Regular" w:hAnsi="Nexa Regular" w:cs="Open Sans Light"/>
          <w:sz w:val="20"/>
          <w:szCs w:val="20"/>
        </w:rPr>
        <w:t>Budapest Főváros I. kerület Polgármesteri Hivatal, 1014 Budapest, Kapisztrán tér 1.</w:t>
      </w:r>
    </w:p>
    <w:p w:rsidR="00F97BB3" w:rsidRPr="00842045" w:rsidRDefault="00F97BB3" w:rsidP="00F97BB3">
      <w:pPr>
        <w:spacing w:after="0" w:line="276" w:lineRule="auto"/>
        <w:jc w:val="both"/>
        <w:rPr>
          <w:rFonts w:ascii="Nexa Regular" w:hAnsi="Nexa Regular" w:cs="Open Sans Light"/>
          <w:sz w:val="20"/>
          <w:szCs w:val="20"/>
        </w:rPr>
      </w:pPr>
    </w:p>
    <w:p w:rsidR="00776C05" w:rsidRDefault="00776C05" w:rsidP="00776C05">
      <w:pPr>
        <w:spacing w:after="0" w:line="276" w:lineRule="auto"/>
        <w:jc w:val="both"/>
        <w:rPr>
          <w:rFonts w:ascii="Nexa Regular" w:hAnsi="Nexa Regular" w:cs="Open Sans Light"/>
          <w:sz w:val="20"/>
          <w:szCs w:val="20"/>
        </w:rPr>
      </w:pPr>
      <w:r>
        <w:rPr>
          <w:rFonts w:ascii="Nexa Regular" w:hAnsi="Nexa Regular" w:cs="Open Sans Light"/>
          <w:b/>
          <w:sz w:val="20"/>
          <w:szCs w:val="20"/>
        </w:rPr>
        <w:t>I/6.</w:t>
      </w:r>
      <w:r>
        <w:rPr>
          <w:rFonts w:ascii="Nexa Regular" w:hAnsi="Nexa Regular" w:cs="Open Sans Light"/>
          <w:sz w:val="20"/>
          <w:szCs w:val="20"/>
        </w:rPr>
        <w:t xml:space="preserve"> </w:t>
      </w:r>
      <w:r>
        <w:rPr>
          <w:rFonts w:ascii="Nexa Regular" w:hAnsi="Nexa Regular" w:cs="Open Sans Light"/>
          <w:b/>
          <w:sz w:val="20"/>
          <w:szCs w:val="20"/>
          <w:u w:val="single"/>
        </w:rPr>
        <w:t>A beérkezett pályázati anyagok felbontására</w:t>
      </w:r>
      <w:r>
        <w:rPr>
          <w:rFonts w:ascii="Nexa Regular" w:hAnsi="Nexa Regular" w:cs="Open Sans Light"/>
          <w:sz w:val="20"/>
          <w:szCs w:val="20"/>
        </w:rPr>
        <w:t xml:space="preserve"> 2022. január 6. (csütörtök) napján </w:t>
      </w:r>
      <w:r>
        <w:rPr>
          <w:rFonts w:ascii="Nexa Regular" w:hAnsi="Nexa Regular" w:cs="Open Sans Light"/>
          <w:b/>
          <w:sz w:val="20"/>
          <w:szCs w:val="20"/>
        </w:rPr>
        <w:t>10</w:t>
      </w:r>
      <w:r>
        <w:rPr>
          <w:rFonts w:ascii="Nexa Regular" w:hAnsi="Nexa Regular" w:cs="Open Sans Light"/>
          <w:b/>
          <w:sz w:val="20"/>
          <w:szCs w:val="20"/>
          <w:vertAlign w:val="superscript"/>
        </w:rPr>
        <w:t>00</w:t>
      </w:r>
      <w:r>
        <w:rPr>
          <w:rFonts w:ascii="Nexa Regular" w:hAnsi="Nexa Regular" w:cs="Open Sans Light"/>
          <w:sz w:val="20"/>
          <w:szCs w:val="20"/>
        </w:rPr>
        <w:t xml:space="preserve"> órakor közjegyző jelenlétében kerül sor.</w:t>
      </w:r>
    </w:p>
    <w:p w:rsidR="00776C05" w:rsidRDefault="00776C05" w:rsidP="00776C05">
      <w:pPr>
        <w:spacing w:after="0" w:line="276" w:lineRule="auto"/>
        <w:jc w:val="both"/>
        <w:rPr>
          <w:rFonts w:ascii="Nexa Regular" w:hAnsi="Nexa Regular" w:cs="Open Sans Light"/>
          <w:sz w:val="20"/>
          <w:szCs w:val="20"/>
        </w:rPr>
      </w:pPr>
    </w:p>
    <w:p w:rsidR="00776C05" w:rsidRDefault="00776C05" w:rsidP="00776C05">
      <w:pPr>
        <w:spacing w:after="0" w:line="276" w:lineRule="auto"/>
        <w:jc w:val="both"/>
        <w:rPr>
          <w:rFonts w:ascii="Nexa Regular" w:hAnsi="Nexa Regular" w:cs="Open Sans Light"/>
          <w:sz w:val="20"/>
          <w:szCs w:val="20"/>
        </w:rPr>
      </w:pPr>
      <w:r>
        <w:rPr>
          <w:rFonts w:ascii="Nexa Regular" w:hAnsi="Nexa Regular" w:cs="Open Sans Light"/>
          <w:sz w:val="20"/>
          <w:szCs w:val="20"/>
        </w:rPr>
        <w:t>A pályázatokról a Tulajdonosi Bizottság dönt.</w:t>
      </w:r>
    </w:p>
    <w:p w:rsidR="00776C05" w:rsidRDefault="00776C05" w:rsidP="00776C05">
      <w:pPr>
        <w:spacing w:after="0" w:line="276" w:lineRule="auto"/>
        <w:jc w:val="both"/>
        <w:rPr>
          <w:rFonts w:ascii="Nexa Regular" w:hAnsi="Nexa Regular" w:cs="Open Sans Light"/>
          <w:sz w:val="20"/>
          <w:szCs w:val="20"/>
        </w:rPr>
      </w:pPr>
    </w:p>
    <w:p w:rsidR="00776C05" w:rsidRPr="00D46BD5" w:rsidRDefault="00776C05" w:rsidP="00776C05">
      <w:pPr>
        <w:spacing w:after="0" w:line="276" w:lineRule="auto"/>
        <w:jc w:val="both"/>
        <w:rPr>
          <w:rFonts w:ascii="Nexa Regular" w:hAnsi="Nexa Regular" w:cs="Open Sans Light"/>
          <w:b/>
          <w:sz w:val="20"/>
          <w:szCs w:val="20"/>
        </w:rPr>
      </w:pPr>
      <w:r w:rsidRPr="00D46BD5">
        <w:rPr>
          <w:rFonts w:ascii="Nexa Regular" w:hAnsi="Nexa Regular" w:cs="Open Sans Light"/>
          <w:b/>
          <w:sz w:val="20"/>
          <w:szCs w:val="20"/>
        </w:rPr>
        <w:t>Nyertes pályázó az, aki a</w:t>
      </w:r>
      <w:r w:rsidR="00D46BD5" w:rsidRPr="00D46BD5">
        <w:rPr>
          <w:rFonts w:ascii="Nexa Regular" w:hAnsi="Nexa Regular" w:cs="Open Sans Light"/>
          <w:b/>
          <w:sz w:val="20"/>
          <w:szCs w:val="20"/>
        </w:rPr>
        <w:t xml:space="preserve">z összességében legelőnyösebb, </w:t>
      </w:r>
      <w:r w:rsidRPr="00D46BD5">
        <w:rPr>
          <w:rFonts w:ascii="Nexa Regular" w:hAnsi="Nexa Regular" w:cs="Open Sans Light"/>
          <w:b/>
          <w:sz w:val="20"/>
          <w:szCs w:val="20"/>
        </w:rPr>
        <w:t>érvényes pályázatot nyújtja be.</w:t>
      </w:r>
    </w:p>
    <w:p w:rsidR="00D46BD5" w:rsidRDefault="00D46BD5" w:rsidP="00776C05">
      <w:pPr>
        <w:spacing w:after="0" w:line="276" w:lineRule="auto"/>
        <w:jc w:val="both"/>
        <w:rPr>
          <w:rFonts w:ascii="Nexa Regular" w:hAnsi="Nexa Regular" w:cs="Open Sans Light"/>
          <w:sz w:val="20"/>
          <w:szCs w:val="20"/>
        </w:rPr>
      </w:pPr>
    </w:p>
    <w:p w:rsidR="00776C05" w:rsidRDefault="00776C05" w:rsidP="00776C05">
      <w:pPr>
        <w:spacing w:after="0" w:line="276" w:lineRule="auto"/>
        <w:jc w:val="both"/>
        <w:rPr>
          <w:rFonts w:ascii="Nexa Regular" w:hAnsi="Nexa Regular" w:cs="Open Sans Light"/>
          <w:sz w:val="20"/>
          <w:szCs w:val="20"/>
        </w:rPr>
      </w:pPr>
      <w:r>
        <w:rPr>
          <w:rFonts w:ascii="Nexa Regular" w:hAnsi="Nexa Regular" w:cs="Open Sans Light"/>
          <w:sz w:val="20"/>
          <w:szCs w:val="20"/>
        </w:rPr>
        <w:t>A pályázat eredményéről a Kiíró a pályázókat az általuk a pályázatban megadott címre küldött ajánlott levélben értesíti.</w:t>
      </w:r>
    </w:p>
    <w:p w:rsidR="001C07FB" w:rsidRDefault="001C07FB" w:rsidP="00776C05">
      <w:pPr>
        <w:spacing w:after="0" w:line="276" w:lineRule="auto"/>
        <w:jc w:val="both"/>
        <w:rPr>
          <w:rFonts w:ascii="Nexa Regular" w:hAnsi="Nexa Regular" w:cs="Open Sans Light"/>
          <w:sz w:val="20"/>
          <w:szCs w:val="20"/>
        </w:rPr>
      </w:pPr>
    </w:p>
    <w:p w:rsidR="00E32674" w:rsidRPr="00842045" w:rsidRDefault="00776C05" w:rsidP="00E32674">
      <w:pPr>
        <w:spacing w:after="0" w:line="276" w:lineRule="auto"/>
        <w:jc w:val="both"/>
        <w:rPr>
          <w:rFonts w:ascii="Nexa Regular" w:hAnsi="Nexa Regular" w:cs="Open Sans Light"/>
          <w:sz w:val="20"/>
          <w:szCs w:val="20"/>
        </w:rPr>
      </w:pPr>
      <w:r>
        <w:rPr>
          <w:rFonts w:ascii="Nexa Regular" w:hAnsi="Nexa Regular" w:cs="Open Sans Light"/>
          <w:b/>
          <w:sz w:val="20"/>
          <w:szCs w:val="20"/>
        </w:rPr>
        <w:t>I/7</w:t>
      </w:r>
      <w:r w:rsidR="004822CA" w:rsidRPr="00842045">
        <w:rPr>
          <w:rFonts w:ascii="Nexa Regular" w:hAnsi="Nexa Regular" w:cs="Open Sans Light"/>
          <w:b/>
          <w:sz w:val="20"/>
          <w:szCs w:val="20"/>
        </w:rPr>
        <w:t xml:space="preserve">. </w:t>
      </w:r>
      <w:r w:rsidR="00F97BB3" w:rsidRPr="00842045">
        <w:rPr>
          <w:rFonts w:ascii="Nexa Regular" w:hAnsi="Nexa Regular" w:cs="Open Sans Light"/>
          <w:sz w:val="20"/>
          <w:szCs w:val="20"/>
        </w:rPr>
        <w:t xml:space="preserve">A pályázók kötelesek </w:t>
      </w:r>
      <w:r w:rsidR="00F97BB3" w:rsidRPr="00842045">
        <w:rPr>
          <w:rFonts w:ascii="Nexa Regular" w:hAnsi="Nexa Regular" w:cs="Open Sans Light"/>
          <w:b/>
          <w:bCs/>
          <w:sz w:val="20"/>
          <w:szCs w:val="20"/>
        </w:rPr>
        <w:t xml:space="preserve">pályázati </w:t>
      </w:r>
      <w:r w:rsidR="004822CA" w:rsidRPr="00842045">
        <w:rPr>
          <w:rFonts w:ascii="Nexa Regular" w:hAnsi="Nexa Regular" w:cs="Open Sans Light"/>
          <w:b/>
          <w:bCs/>
          <w:sz w:val="20"/>
          <w:szCs w:val="20"/>
        </w:rPr>
        <w:t xml:space="preserve">biztosíték </w:t>
      </w:r>
      <w:r w:rsidR="00F97BB3" w:rsidRPr="00842045">
        <w:rPr>
          <w:rFonts w:ascii="Nexa Regular" w:hAnsi="Nexa Regular" w:cs="Open Sans Light"/>
          <w:sz w:val="20"/>
          <w:szCs w:val="20"/>
        </w:rPr>
        <w:t>címén az</w:t>
      </w:r>
      <w:r w:rsidR="004822CA" w:rsidRPr="00842045">
        <w:rPr>
          <w:rFonts w:ascii="Nexa Regular" w:hAnsi="Nexa Regular" w:cs="Open Sans Light"/>
          <w:sz w:val="20"/>
          <w:szCs w:val="20"/>
        </w:rPr>
        <w:t xml:space="preserve"> </w:t>
      </w:r>
      <w:r w:rsidR="00D46BD5">
        <w:rPr>
          <w:rFonts w:ascii="Nexa Regular" w:hAnsi="Nexa Regular" w:cs="Open Sans Light"/>
          <w:sz w:val="20"/>
          <w:szCs w:val="20"/>
        </w:rPr>
        <w:t xml:space="preserve">induló (minimális) </w:t>
      </w:r>
      <w:r>
        <w:rPr>
          <w:rFonts w:ascii="Nexa Regular" w:hAnsi="Nexa Regular" w:cs="Open Sans Light"/>
          <w:sz w:val="20"/>
          <w:szCs w:val="20"/>
        </w:rPr>
        <w:t xml:space="preserve">bruttó </w:t>
      </w:r>
      <w:r w:rsidR="004822CA" w:rsidRPr="00842045">
        <w:rPr>
          <w:rFonts w:ascii="Nexa Regular" w:hAnsi="Nexa Regular" w:cs="Open Sans Light"/>
          <w:sz w:val="20"/>
          <w:szCs w:val="20"/>
        </w:rPr>
        <w:t>bérleti díj háromszorosának megfelelő mértékű összeget</w:t>
      </w:r>
      <w:r w:rsidR="00F97BB3" w:rsidRPr="00842045">
        <w:rPr>
          <w:rFonts w:ascii="Nexa Regular" w:hAnsi="Nexa Regular" w:cs="Open Sans Light"/>
          <w:sz w:val="20"/>
          <w:szCs w:val="20"/>
        </w:rPr>
        <w:t xml:space="preserve"> </w:t>
      </w:r>
      <w:r>
        <w:rPr>
          <w:rFonts w:ascii="Nexa Regular" w:hAnsi="Nexa Regular" w:cs="Open Sans Light"/>
          <w:sz w:val="20"/>
          <w:szCs w:val="20"/>
        </w:rPr>
        <w:t xml:space="preserve">a Budapest </w:t>
      </w:r>
      <w:r w:rsidR="00F97BB3" w:rsidRPr="00842045">
        <w:rPr>
          <w:rFonts w:ascii="Nexa Regular" w:hAnsi="Nexa Regular" w:cs="Open Sans Light"/>
          <w:sz w:val="20"/>
          <w:szCs w:val="20"/>
        </w:rPr>
        <w:t xml:space="preserve">I. </w:t>
      </w:r>
      <w:r>
        <w:rPr>
          <w:rFonts w:ascii="Nexa Regular" w:hAnsi="Nexa Regular" w:cs="Open Sans Light"/>
          <w:sz w:val="20"/>
          <w:szCs w:val="20"/>
        </w:rPr>
        <w:t>K</w:t>
      </w:r>
      <w:r w:rsidR="004822CA" w:rsidRPr="00842045">
        <w:rPr>
          <w:rFonts w:ascii="Nexa Regular" w:hAnsi="Nexa Regular" w:cs="Open Sans Light"/>
          <w:sz w:val="20"/>
          <w:szCs w:val="20"/>
        </w:rPr>
        <w:t xml:space="preserve">erület Budavári </w:t>
      </w:r>
      <w:r w:rsidR="00F97BB3" w:rsidRPr="00842045">
        <w:rPr>
          <w:rFonts w:ascii="Nexa Regular" w:hAnsi="Nexa Regular" w:cs="Open Sans Light"/>
          <w:sz w:val="20"/>
          <w:szCs w:val="20"/>
        </w:rPr>
        <w:t>Önkormányzat Raiffeisen Bank Zrt. által vezet</w:t>
      </w:r>
      <w:r w:rsidR="004822CA" w:rsidRPr="00842045">
        <w:rPr>
          <w:rFonts w:ascii="Nexa Regular" w:hAnsi="Nexa Regular" w:cs="Open Sans Light"/>
          <w:sz w:val="20"/>
          <w:szCs w:val="20"/>
        </w:rPr>
        <w:t>ett 12010154</w:t>
      </w:r>
      <w:r w:rsidR="00F97BB3" w:rsidRPr="00842045">
        <w:rPr>
          <w:rFonts w:ascii="Nexa Regular" w:hAnsi="Nexa Regular" w:cs="Open Sans Light"/>
          <w:sz w:val="20"/>
          <w:szCs w:val="20"/>
        </w:rPr>
        <w:t>-00</w:t>
      </w:r>
      <w:r w:rsidR="004822CA" w:rsidRPr="00842045">
        <w:rPr>
          <w:rFonts w:ascii="Nexa Regular" w:hAnsi="Nexa Regular" w:cs="Open Sans Light"/>
          <w:sz w:val="20"/>
          <w:szCs w:val="20"/>
        </w:rPr>
        <w:t xml:space="preserve">379598-00100000 számú </w:t>
      </w:r>
      <w:r w:rsidR="00F97BB3" w:rsidRPr="00842045">
        <w:rPr>
          <w:rFonts w:ascii="Nexa Regular" w:hAnsi="Nexa Regular" w:cs="Open Sans Light"/>
          <w:sz w:val="20"/>
          <w:szCs w:val="20"/>
        </w:rPr>
        <w:t xml:space="preserve">számlájára átutalni úgy, hogy a pályázati </w:t>
      </w:r>
      <w:r w:rsidR="004822CA" w:rsidRPr="00842045">
        <w:rPr>
          <w:rFonts w:ascii="Nexa Regular" w:hAnsi="Nexa Regular" w:cs="Open Sans Light"/>
          <w:sz w:val="20"/>
          <w:szCs w:val="20"/>
        </w:rPr>
        <w:t>biztosíték</w:t>
      </w:r>
      <w:r w:rsidR="00F97BB3" w:rsidRPr="00842045">
        <w:rPr>
          <w:rFonts w:ascii="Nexa Regular" w:hAnsi="Nexa Regular" w:cs="Open Sans Light"/>
          <w:sz w:val="20"/>
          <w:szCs w:val="20"/>
        </w:rPr>
        <w:t xml:space="preserve"> legkésőbb </w:t>
      </w:r>
      <w:r w:rsidR="004822CA" w:rsidRPr="00842045">
        <w:rPr>
          <w:rFonts w:ascii="Nexa Regular" w:hAnsi="Nexa Regular" w:cs="Open Sans Light"/>
          <w:b/>
          <w:sz w:val="20"/>
          <w:szCs w:val="20"/>
        </w:rPr>
        <w:t xml:space="preserve">a </w:t>
      </w:r>
      <w:r w:rsidR="00E32674" w:rsidRPr="00842045">
        <w:rPr>
          <w:rFonts w:ascii="Nexa Regular" w:hAnsi="Nexa Regular" w:cs="Open Sans Light"/>
          <w:b/>
          <w:sz w:val="20"/>
          <w:szCs w:val="20"/>
        </w:rPr>
        <w:t xml:space="preserve">pályázat benyújtásának napján az Önkormányzat </w:t>
      </w:r>
      <w:r w:rsidR="004822CA" w:rsidRPr="00842045">
        <w:rPr>
          <w:rFonts w:ascii="Nexa Regular" w:hAnsi="Nexa Regular" w:cs="Open Sans Light"/>
          <w:b/>
          <w:sz w:val="20"/>
          <w:szCs w:val="20"/>
        </w:rPr>
        <w:t>számlas</w:t>
      </w:r>
      <w:r w:rsidR="00E32674" w:rsidRPr="00842045">
        <w:rPr>
          <w:rFonts w:ascii="Nexa Regular" w:hAnsi="Nexa Regular" w:cs="Open Sans Light"/>
          <w:b/>
          <w:sz w:val="20"/>
          <w:szCs w:val="20"/>
        </w:rPr>
        <w:t>zámá</w:t>
      </w:r>
      <w:r w:rsidR="00F97BB3" w:rsidRPr="00842045">
        <w:rPr>
          <w:rFonts w:ascii="Nexa Regular" w:hAnsi="Nexa Regular" w:cs="Open Sans Light"/>
          <w:b/>
          <w:sz w:val="20"/>
          <w:szCs w:val="20"/>
        </w:rPr>
        <w:t>n jóváírásra kerüljön</w:t>
      </w:r>
      <w:r w:rsidR="004822CA" w:rsidRPr="00842045">
        <w:rPr>
          <w:rFonts w:ascii="Nexa Regular" w:hAnsi="Nexa Regular" w:cs="Open Sans Light"/>
          <w:sz w:val="20"/>
          <w:szCs w:val="20"/>
        </w:rPr>
        <w:t xml:space="preserve">, azzal, hogy </w:t>
      </w:r>
      <w:r w:rsidR="00E32674" w:rsidRPr="00842045">
        <w:rPr>
          <w:rFonts w:ascii="Nexa Regular" w:hAnsi="Nexa Regular" w:cs="Open Sans Light"/>
          <w:sz w:val="20"/>
          <w:szCs w:val="20"/>
        </w:rPr>
        <w:t>a pályázónak a pályázat benyújtásával egyidejűleg igazolnia kell a pál</w:t>
      </w:r>
      <w:r>
        <w:rPr>
          <w:rFonts w:ascii="Nexa Regular" w:hAnsi="Nexa Regular" w:cs="Open Sans Light"/>
          <w:sz w:val="20"/>
          <w:szCs w:val="20"/>
        </w:rPr>
        <w:t>yázati biztosíték megfizetését.</w:t>
      </w:r>
    </w:p>
    <w:p w:rsidR="004822CA" w:rsidRPr="00842045" w:rsidRDefault="00F97BB3" w:rsidP="00F97BB3">
      <w:pPr>
        <w:spacing w:after="0" w:line="276" w:lineRule="auto"/>
        <w:jc w:val="both"/>
        <w:rPr>
          <w:rFonts w:ascii="Nexa Regular" w:hAnsi="Nexa Regular" w:cs="Open Sans Light"/>
          <w:sz w:val="20"/>
          <w:szCs w:val="20"/>
        </w:rPr>
      </w:pPr>
      <w:r w:rsidRPr="00842045">
        <w:rPr>
          <w:rFonts w:ascii="Nexa Regular" w:hAnsi="Nexa Regular" w:cs="Open Sans Light"/>
          <w:sz w:val="20"/>
          <w:szCs w:val="20"/>
        </w:rPr>
        <w:lastRenderedPageBreak/>
        <w:t xml:space="preserve">A </w:t>
      </w:r>
      <w:r w:rsidRPr="00842045">
        <w:rPr>
          <w:rFonts w:ascii="Nexa Regular" w:hAnsi="Nexa Regular" w:cs="Open Sans Light"/>
          <w:bCs/>
          <w:sz w:val="20"/>
          <w:szCs w:val="20"/>
        </w:rPr>
        <w:t xml:space="preserve">pályázati </w:t>
      </w:r>
      <w:r w:rsidR="00E32674" w:rsidRPr="00842045">
        <w:rPr>
          <w:rFonts w:ascii="Nexa Regular" w:hAnsi="Nexa Regular" w:cs="Open Sans Light"/>
          <w:bCs/>
          <w:sz w:val="20"/>
          <w:szCs w:val="20"/>
        </w:rPr>
        <w:t>biztosíték</w:t>
      </w:r>
      <w:r w:rsidRPr="00842045">
        <w:rPr>
          <w:rFonts w:ascii="Nexa Regular" w:hAnsi="Nexa Regular" w:cs="Open Sans Light"/>
          <w:sz w:val="20"/>
          <w:szCs w:val="20"/>
        </w:rPr>
        <w:t xml:space="preserve"> átutalásakor a közlemény rovatban kérjük a megpályázni kívánt ingatlan címét, vagy helyrajzi számát feltüntetni. A jóváírás elmaradásával kapcsolatos minden kockázat a pályázót terheli, erre vonatkozóan a Kiíró mindenfajta igényt kifejezetten kizár, mely igény kizárását a pályázat benyújtásával a pályázó kifejezetten tudomásul vesz. A pályázati </w:t>
      </w:r>
      <w:r w:rsidR="00E32674" w:rsidRPr="00842045">
        <w:rPr>
          <w:rFonts w:ascii="Nexa Regular" w:hAnsi="Nexa Regular" w:cs="Open Sans Light"/>
          <w:sz w:val="20"/>
          <w:szCs w:val="20"/>
        </w:rPr>
        <w:t>biztosíték</w:t>
      </w:r>
      <w:r w:rsidRPr="00842045">
        <w:rPr>
          <w:rFonts w:ascii="Nexa Regular" w:hAnsi="Nexa Regular" w:cs="Open Sans Light"/>
          <w:sz w:val="20"/>
          <w:szCs w:val="20"/>
        </w:rPr>
        <w:t xml:space="preserve"> összege nyertes pályázat </w:t>
      </w:r>
      <w:r w:rsidR="00E32674" w:rsidRPr="00842045">
        <w:rPr>
          <w:rFonts w:ascii="Nexa Regular" w:hAnsi="Nexa Regular" w:cs="Open Sans Light"/>
          <w:sz w:val="20"/>
          <w:szCs w:val="20"/>
        </w:rPr>
        <w:t xml:space="preserve">és a bérleti szerződés megkötése </w:t>
      </w:r>
      <w:r w:rsidRPr="00842045">
        <w:rPr>
          <w:rFonts w:ascii="Nexa Regular" w:hAnsi="Nexa Regular" w:cs="Open Sans Light"/>
          <w:sz w:val="20"/>
          <w:szCs w:val="20"/>
        </w:rPr>
        <w:t>esetén</w:t>
      </w:r>
      <w:r w:rsidR="00E32674" w:rsidRPr="00842045">
        <w:rPr>
          <w:rFonts w:ascii="Nexa Regular" w:hAnsi="Nexa Regular" w:cs="Open Sans Light"/>
          <w:sz w:val="20"/>
          <w:szCs w:val="20"/>
        </w:rPr>
        <w:t xml:space="preserve"> óvadékként – 3 havi kaució</w:t>
      </w:r>
      <w:r w:rsidR="00D46BD5">
        <w:rPr>
          <w:rFonts w:ascii="Nexa Regular" w:hAnsi="Nexa Regular" w:cs="Open Sans Light"/>
          <w:sz w:val="20"/>
          <w:szCs w:val="20"/>
        </w:rPr>
        <w:t xml:space="preserve"> része</w:t>
      </w:r>
      <w:r w:rsidR="00E32674" w:rsidRPr="00842045">
        <w:rPr>
          <w:rFonts w:ascii="Nexa Regular" w:hAnsi="Nexa Regular" w:cs="Open Sans Light"/>
          <w:sz w:val="20"/>
          <w:szCs w:val="20"/>
        </w:rPr>
        <w:t>ként –</w:t>
      </w:r>
      <w:r w:rsidRPr="00842045">
        <w:rPr>
          <w:rFonts w:ascii="Nexa Regular" w:hAnsi="Nexa Regular" w:cs="Open Sans Light"/>
          <w:sz w:val="20"/>
          <w:szCs w:val="20"/>
        </w:rPr>
        <w:t xml:space="preserve"> </w:t>
      </w:r>
      <w:r w:rsidR="00E32674" w:rsidRPr="00842045">
        <w:rPr>
          <w:rFonts w:ascii="Nexa Regular" w:hAnsi="Nexa Regular" w:cs="Open Sans Light"/>
          <w:sz w:val="20"/>
          <w:szCs w:val="20"/>
        </w:rPr>
        <w:t>beszámításra kerül</w:t>
      </w:r>
      <w:r w:rsidRPr="00842045">
        <w:rPr>
          <w:rFonts w:ascii="Nexa Regular" w:hAnsi="Nexa Regular" w:cs="Open Sans Light"/>
          <w:sz w:val="20"/>
          <w:szCs w:val="20"/>
        </w:rPr>
        <w:t xml:space="preserve">. A pályázati </w:t>
      </w:r>
      <w:r w:rsidR="00E32674" w:rsidRPr="00842045">
        <w:rPr>
          <w:rFonts w:ascii="Nexa Regular" w:hAnsi="Nexa Regular" w:cs="Open Sans Light"/>
          <w:sz w:val="20"/>
          <w:szCs w:val="20"/>
        </w:rPr>
        <w:t>biztosíték</w:t>
      </w:r>
      <w:r w:rsidRPr="00842045">
        <w:rPr>
          <w:rFonts w:ascii="Nexa Regular" w:hAnsi="Nexa Regular" w:cs="Open Sans Light"/>
          <w:sz w:val="20"/>
          <w:szCs w:val="20"/>
        </w:rPr>
        <w:t xml:space="preserve"> a pályázók javára nem kamatozik.</w:t>
      </w:r>
    </w:p>
    <w:p w:rsidR="003C4CD2" w:rsidRPr="00842045" w:rsidRDefault="00F97BB3" w:rsidP="00F97BB3">
      <w:pPr>
        <w:spacing w:after="0" w:line="276" w:lineRule="auto"/>
        <w:jc w:val="both"/>
        <w:rPr>
          <w:rFonts w:ascii="Nexa Regular" w:hAnsi="Nexa Regular" w:cs="Open Sans Light"/>
          <w:bCs/>
          <w:iCs/>
          <w:sz w:val="20"/>
          <w:szCs w:val="20"/>
        </w:rPr>
      </w:pPr>
      <w:r w:rsidRPr="00842045">
        <w:rPr>
          <w:rFonts w:ascii="Nexa Regular" w:hAnsi="Nexa Regular" w:cs="Open Sans Light"/>
          <w:bCs/>
          <w:iCs/>
          <w:sz w:val="20"/>
          <w:szCs w:val="20"/>
        </w:rPr>
        <w:t xml:space="preserve">A pályázati </w:t>
      </w:r>
      <w:r w:rsidR="003C4CD2" w:rsidRPr="00842045">
        <w:rPr>
          <w:rFonts w:ascii="Nexa Regular" w:hAnsi="Nexa Regular" w:cs="Open Sans Light"/>
          <w:bCs/>
          <w:iCs/>
          <w:sz w:val="20"/>
          <w:szCs w:val="20"/>
        </w:rPr>
        <w:t xml:space="preserve">biztosíték a </w:t>
      </w:r>
      <w:r w:rsidRPr="00842045">
        <w:rPr>
          <w:rFonts w:ascii="Nexa Regular" w:hAnsi="Nexa Regular" w:cs="Open Sans Light"/>
          <w:bCs/>
          <w:iCs/>
          <w:sz w:val="20"/>
          <w:szCs w:val="20"/>
        </w:rPr>
        <w:t>T</w:t>
      </w:r>
      <w:r w:rsidR="00776C05">
        <w:rPr>
          <w:rFonts w:ascii="Nexa Regular" w:hAnsi="Nexa Regular" w:cs="Open Sans Light"/>
          <w:bCs/>
          <w:iCs/>
          <w:sz w:val="20"/>
          <w:szCs w:val="20"/>
        </w:rPr>
        <w:t xml:space="preserve">ulajdonosi </w:t>
      </w:r>
      <w:r w:rsidRPr="00842045">
        <w:rPr>
          <w:rFonts w:ascii="Nexa Regular" w:hAnsi="Nexa Regular" w:cs="Open Sans Light"/>
          <w:bCs/>
          <w:iCs/>
          <w:sz w:val="20"/>
          <w:szCs w:val="20"/>
        </w:rPr>
        <w:t>B</w:t>
      </w:r>
      <w:r w:rsidR="00776C05">
        <w:rPr>
          <w:rFonts w:ascii="Nexa Regular" w:hAnsi="Nexa Regular" w:cs="Open Sans Light"/>
          <w:bCs/>
          <w:iCs/>
          <w:sz w:val="20"/>
          <w:szCs w:val="20"/>
        </w:rPr>
        <w:t>izottság</w:t>
      </w:r>
      <w:r w:rsidRPr="00842045">
        <w:rPr>
          <w:rFonts w:ascii="Nexa Regular" w:hAnsi="Nexa Regular" w:cs="Open Sans Light"/>
          <w:bCs/>
          <w:iCs/>
          <w:sz w:val="20"/>
          <w:szCs w:val="20"/>
        </w:rPr>
        <w:t xml:space="preserve"> döntését követő </w:t>
      </w:r>
      <w:r w:rsidR="003C4CD2" w:rsidRPr="00842045">
        <w:rPr>
          <w:rFonts w:ascii="Nexa Regular" w:hAnsi="Nexa Regular" w:cs="Open Sans Light"/>
          <w:bCs/>
          <w:iCs/>
          <w:sz w:val="20"/>
          <w:szCs w:val="20"/>
        </w:rPr>
        <w:t>8</w:t>
      </w:r>
      <w:r w:rsidRPr="00842045">
        <w:rPr>
          <w:rFonts w:ascii="Nexa Regular" w:hAnsi="Nexa Regular" w:cs="Open Sans Light"/>
          <w:bCs/>
          <w:iCs/>
          <w:sz w:val="20"/>
          <w:szCs w:val="20"/>
        </w:rPr>
        <w:t xml:space="preserve"> banki munkanapon belül ugyanazon bankszámlára kerül visszautalásra, ahonnan az átutalást korábban teljesítették abban az esetben, ha a Kiíró a pályázatot visszavonja, vagy eredménytelennek nyilvánítja, az ajánlat érvénytelen, vagy az ajánlat nem nyert. A Kiíró a visszatérített pályázati </w:t>
      </w:r>
      <w:r w:rsidR="003C4CD2" w:rsidRPr="00842045">
        <w:rPr>
          <w:rFonts w:ascii="Nexa Regular" w:hAnsi="Nexa Regular" w:cs="Open Sans Light"/>
          <w:bCs/>
          <w:iCs/>
          <w:sz w:val="20"/>
          <w:szCs w:val="20"/>
        </w:rPr>
        <w:t>biztosíték</w:t>
      </w:r>
      <w:r w:rsidR="00776C05">
        <w:rPr>
          <w:rFonts w:ascii="Nexa Regular" w:hAnsi="Nexa Regular" w:cs="Open Sans Light"/>
          <w:bCs/>
          <w:iCs/>
          <w:sz w:val="20"/>
          <w:szCs w:val="20"/>
        </w:rPr>
        <w:t xml:space="preserve"> után kamatot nem fizet.</w:t>
      </w:r>
    </w:p>
    <w:p w:rsidR="00F97BB3" w:rsidRPr="00842045" w:rsidRDefault="00F97BB3" w:rsidP="00F97BB3">
      <w:pPr>
        <w:spacing w:after="0" w:line="276" w:lineRule="auto"/>
        <w:jc w:val="both"/>
        <w:rPr>
          <w:rFonts w:ascii="Nexa Regular" w:hAnsi="Nexa Regular" w:cs="Open Sans Light"/>
          <w:bCs/>
          <w:iCs/>
          <w:sz w:val="20"/>
          <w:szCs w:val="20"/>
        </w:rPr>
      </w:pPr>
      <w:r w:rsidRPr="00842045">
        <w:rPr>
          <w:rFonts w:ascii="Nexa Regular" w:hAnsi="Nexa Regular" w:cs="Open Sans Light"/>
          <w:bCs/>
          <w:iCs/>
          <w:sz w:val="20"/>
          <w:szCs w:val="20"/>
        </w:rPr>
        <w:t xml:space="preserve">A pályázati </w:t>
      </w:r>
      <w:r w:rsidR="00E32674" w:rsidRPr="00842045">
        <w:rPr>
          <w:rFonts w:ascii="Nexa Regular" w:hAnsi="Nexa Regular" w:cs="Open Sans Light"/>
          <w:bCs/>
          <w:iCs/>
          <w:sz w:val="20"/>
          <w:szCs w:val="20"/>
        </w:rPr>
        <w:t>biztosíték összege</w:t>
      </w:r>
      <w:r w:rsidRPr="00842045">
        <w:rPr>
          <w:rFonts w:ascii="Nexa Regular" w:hAnsi="Nexa Regular" w:cs="Open Sans Light"/>
          <w:bCs/>
          <w:iCs/>
          <w:sz w:val="20"/>
          <w:szCs w:val="20"/>
        </w:rPr>
        <w:t xml:space="preserve"> a nyertes ajánlattevő részére nem jár</w:t>
      </w:r>
      <w:r w:rsidR="00E32674" w:rsidRPr="00842045">
        <w:rPr>
          <w:rFonts w:ascii="Nexa Regular" w:hAnsi="Nexa Regular" w:cs="Open Sans Light"/>
          <w:bCs/>
          <w:iCs/>
          <w:sz w:val="20"/>
          <w:szCs w:val="20"/>
        </w:rPr>
        <w:t xml:space="preserve"> vissza, ha a bérleti szerződést a nyertes ajánlattevő</w:t>
      </w:r>
      <w:r w:rsidRPr="00842045">
        <w:rPr>
          <w:rFonts w:ascii="Nexa Regular" w:hAnsi="Nexa Regular" w:cs="Open Sans Light"/>
          <w:bCs/>
          <w:iCs/>
          <w:sz w:val="20"/>
          <w:szCs w:val="20"/>
        </w:rPr>
        <w:t xml:space="preserve"> </w:t>
      </w:r>
      <w:r w:rsidR="003C4CD2" w:rsidRPr="00842045">
        <w:rPr>
          <w:rFonts w:ascii="Nexa Regular" w:hAnsi="Nexa Regular" w:cs="Open Sans Light"/>
          <w:bCs/>
          <w:iCs/>
          <w:sz w:val="20"/>
          <w:szCs w:val="20"/>
        </w:rPr>
        <w:t xml:space="preserve">neki felróható okból </w:t>
      </w:r>
      <w:r w:rsidRPr="00842045">
        <w:rPr>
          <w:rFonts w:ascii="Nexa Regular" w:hAnsi="Nexa Regular" w:cs="Open Sans Light"/>
          <w:bCs/>
          <w:iCs/>
          <w:sz w:val="20"/>
          <w:szCs w:val="20"/>
        </w:rPr>
        <w:t>nem köti meg határidőben.</w:t>
      </w:r>
    </w:p>
    <w:p w:rsidR="00F97BB3" w:rsidRPr="00842045" w:rsidRDefault="00F97BB3" w:rsidP="00F97BB3">
      <w:pPr>
        <w:spacing w:after="0" w:line="276" w:lineRule="auto"/>
        <w:jc w:val="both"/>
        <w:rPr>
          <w:rFonts w:ascii="Nexa Regular" w:hAnsi="Nexa Regular" w:cs="Open Sans Light"/>
          <w:bCs/>
          <w:iCs/>
          <w:sz w:val="20"/>
          <w:szCs w:val="20"/>
        </w:rPr>
      </w:pPr>
    </w:p>
    <w:p w:rsidR="00F97BB3" w:rsidRPr="00842045" w:rsidRDefault="00F97BB3" w:rsidP="00F97BB3">
      <w:pPr>
        <w:spacing w:after="0" w:line="276" w:lineRule="auto"/>
        <w:jc w:val="both"/>
        <w:rPr>
          <w:rFonts w:ascii="Nexa Regular" w:hAnsi="Nexa Regular" w:cs="Open Sans Light"/>
          <w:b/>
          <w:sz w:val="20"/>
          <w:szCs w:val="20"/>
          <w:u w:val="single"/>
        </w:rPr>
      </w:pPr>
      <w:r w:rsidRPr="00842045">
        <w:rPr>
          <w:rFonts w:ascii="Nexa Regular" w:hAnsi="Nexa Regular" w:cs="Open Sans Light"/>
          <w:b/>
          <w:sz w:val="20"/>
          <w:szCs w:val="20"/>
          <w:u w:val="single"/>
        </w:rPr>
        <w:t>II. Általános feltételek</w:t>
      </w:r>
    </w:p>
    <w:p w:rsidR="00F97BB3" w:rsidRPr="00842045" w:rsidRDefault="00F97BB3" w:rsidP="00F97BB3">
      <w:pPr>
        <w:spacing w:after="0" w:line="276" w:lineRule="auto"/>
        <w:jc w:val="both"/>
        <w:rPr>
          <w:rFonts w:ascii="Nexa Regular" w:hAnsi="Nexa Regular" w:cs="Open Sans Light"/>
          <w:sz w:val="20"/>
          <w:szCs w:val="20"/>
        </w:rPr>
      </w:pPr>
    </w:p>
    <w:p w:rsidR="00F97BB3" w:rsidRPr="00842045" w:rsidRDefault="004412DD" w:rsidP="00F97BB3">
      <w:pPr>
        <w:spacing w:after="0" w:line="276" w:lineRule="auto"/>
        <w:jc w:val="both"/>
        <w:rPr>
          <w:rFonts w:ascii="Nexa Regular" w:hAnsi="Nexa Regular" w:cs="Open Sans Light"/>
          <w:sz w:val="20"/>
          <w:szCs w:val="20"/>
        </w:rPr>
      </w:pPr>
      <w:r>
        <w:rPr>
          <w:rFonts w:ascii="Nexa Regular" w:hAnsi="Nexa Regular" w:cs="Open Sans Light"/>
          <w:b/>
          <w:sz w:val="20"/>
          <w:szCs w:val="20"/>
        </w:rPr>
        <w:t xml:space="preserve">II/1. </w:t>
      </w:r>
      <w:r w:rsidR="00AE09BE" w:rsidRPr="00AE09BE">
        <w:rPr>
          <w:rFonts w:ascii="Nexa Regular" w:hAnsi="Nexa Regular" w:cs="Open Sans Light"/>
          <w:sz w:val="20"/>
          <w:szCs w:val="20"/>
        </w:rPr>
        <w:t xml:space="preserve">A </w:t>
      </w:r>
      <w:r w:rsidR="00AE09BE">
        <w:rPr>
          <w:rFonts w:ascii="Nexa Regular" w:hAnsi="Nexa Regular" w:cs="Open Sans Light"/>
          <w:sz w:val="20"/>
          <w:szCs w:val="20"/>
        </w:rPr>
        <w:t>jelen pályázati f</w:t>
      </w:r>
      <w:r w:rsidR="00F97BB3" w:rsidRPr="00842045">
        <w:rPr>
          <w:rFonts w:ascii="Nexa Regular" w:hAnsi="Nexa Regular" w:cs="Open Sans Light"/>
          <w:sz w:val="20"/>
          <w:szCs w:val="20"/>
        </w:rPr>
        <w:t>elhívásban szereplő pályázati eljárási feltételek mind a Kiíróra, mind a pályázókra nézve kötelező érvényűek.</w:t>
      </w:r>
    </w:p>
    <w:p w:rsidR="00F97BB3" w:rsidRPr="00842045" w:rsidRDefault="00F97BB3" w:rsidP="00F97BB3">
      <w:pPr>
        <w:spacing w:after="0" w:line="276" w:lineRule="auto"/>
        <w:jc w:val="both"/>
        <w:rPr>
          <w:rFonts w:ascii="Nexa Regular" w:hAnsi="Nexa Regular" w:cs="Open Sans Light"/>
          <w:sz w:val="20"/>
          <w:szCs w:val="20"/>
        </w:rPr>
      </w:pPr>
    </w:p>
    <w:p w:rsidR="00F97BB3" w:rsidRPr="00842045" w:rsidRDefault="00776C05" w:rsidP="00F97BB3">
      <w:pPr>
        <w:spacing w:after="0" w:line="276" w:lineRule="auto"/>
        <w:jc w:val="both"/>
        <w:rPr>
          <w:rFonts w:ascii="Nexa Regular" w:hAnsi="Nexa Regular" w:cs="Open Sans Light"/>
          <w:sz w:val="20"/>
          <w:szCs w:val="20"/>
        </w:rPr>
      </w:pPr>
      <w:r>
        <w:rPr>
          <w:rFonts w:ascii="Nexa Regular" w:hAnsi="Nexa Regular" w:cs="Open Sans Light"/>
          <w:b/>
          <w:sz w:val="20"/>
          <w:szCs w:val="20"/>
        </w:rPr>
        <w:t>II/2</w:t>
      </w:r>
      <w:r w:rsidR="00F97BB3" w:rsidRPr="00842045">
        <w:rPr>
          <w:rFonts w:ascii="Nexa Regular" w:hAnsi="Nexa Regular" w:cs="Open Sans Light"/>
          <w:b/>
          <w:sz w:val="20"/>
          <w:szCs w:val="20"/>
        </w:rPr>
        <w:t>.</w:t>
      </w:r>
      <w:r w:rsidR="00CA4727" w:rsidRPr="00842045">
        <w:rPr>
          <w:rFonts w:ascii="Nexa Regular" w:hAnsi="Nexa Regular" w:cs="Open Sans Light"/>
          <w:sz w:val="20"/>
          <w:szCs w:val="20"/>
        </w:rPr>
        <w:t xml:space="preserve"> </w:t>
      </w:r>
      <w:r w:rsidR="00F97BB3" w:rsidRPr="00842045">
        <w:rPr>
          <w:rFonts w:ascii="Nexa Regular" w:hAnsi="Nexa Regular" w:cs="Open Sans Light"/>
          <w:b/>
          <w:sz w:val="20"/>
          <w:szCs w:val="20"/>
        </w:rPr>
        <w:t>A nyertes pályázó köteles a bérleti szerződést a bizottsági döntésről szóló értesítés kézhezvételétől számított 15 munkanapon belül megkötni.</w:t>
      </w:r>
      <w:r w:rsidR="00F97BB3" w:rsidRPr="00842045">
        <w:rPr>
          <w:rFonts w:ascii="Nexa Regular" w:hAnsi="Nexa Regular" w:cs="Open Sans Light"/>
          <w:sz w:val="20"/>
          <w:szCs w:val="20"/>
        </w:rPr>
        <w:t xml:space="preserve"> A bérleti szerződés határidőn belül történő megkötésének elmaradása esetén a nyertes pályázó ajánlata érvénytelennek minősül, az általa átutalt pályázati</w:t>
      </w:r>
      <w:r w:rsidR="00E11FB9" w:rsidRPr="00842045">
        <w:rPr>
          <w:rFonts w:ascii="Nexa Regular" w:hAnsi="Nexa Regular" w:cs="Open Sans Light"/>
          <w:sz w:val="20"/>
          <w:szCs w:val="20"/>
        </w:rPr>
        <w:t xml:space="preserve"> biztosíték</w:t>
      </w:r>
      <w:r w:rsidR="00F97BB3" w:rsidRPr="00842045">
        <w:rPr>
          <w:rFonts w:ascii="Nexa Regular" w:hAnsi="Nexa Regular" w:cs="Open Sans Light"/>
          <w:sz w:val="20"/>
          <w:szCs w:val="20"/>
        </w:rPr>
        <w:t xml:space="preserve"> pedig bánatpénzként a Kiírót illeti meg. A szerződéskötésre való jogosultság nem ruházható át, nem engedményezhető.</w:t>
      </w:r>
    </w:p>
    <w:p w:rsidR="00E251C2" w:rsidRPr="00842045" w:rsidRDefault="00E251C2" w:rsidP="00F97BB3">
      <w:pPr>
        <w:spacing w:after="0" w:line="276" w:lineRule="auto"/>
        <w:jc w:val="both"/>
        <w:rPr>
          <w:rFonts w:ascii="Nexa Regular" w:hAnsi="Nexa Regular" w:cs="Open Sans Light"/>
          <w:sz w:val="20"/>
          <w:szCs w:val="20"/>
        </w:rPr>
      </w:pPr>
      <w:r w:rsidRPr="00842045">
        <w:rPr>
          <w:rFonts w:ascii="Nexa Regular" w:hAnsi="Nexa Regular" w:cs="Open Sans Light"/>
          <w:sz w:val="20"/>
          <w:szCs w:val="20"/>
        </w:rPr>
        <w:t>Amennyiben a nyertes pályázó az értesítés kézhezvételétől számított 15 napon belül a szerződéskötéstől visszalép, vagy a bérleti szerződést önhibájából nem köti meg, úgy a második legjobb ajánlatot tevőt kell a szerződés megkötésére felhívni</w:t>
      </w:r>
      <w:r w:rsidR="00776C05">
        <w:rPr>
          <w:rFonts w:ascii="Nexa Regular" w:hAnsi="Nexa Regular" w:cs="Open Sans Light"/>
          <w:sz w:val="20"/>
          <w:szCs w:val="20"/>
        </w:rPr>
        <w:t>. A határidő önhibán kívüli elmu</w:t>
      </w:r>
      <w:r w:rsidRPr="00842045">
        <w:rPr>
          <w:rFonts w:ascii="Nexa Regular" w:hAnsi="Nexa Regular" w:cs="Open Sans Light"/>
          <w:sz w:val="20"/>
          <w:szCs w:val="20"/>
        </w:rPr>
        <w:t>lasztása esetén a nyertes a határidő lejártát követő 15 napon belül igazolási kérelmet terjeszthet elő. Az igazolási kérelem elfogadása esetén a szerződés megkötésére újabb</w:t>
      </w:r>
      <w:r w:rsidR="00776C05">
        <w:rPr>
          <w:rFonts w:ascii="Nexa Regular" w:hAnsi="Nexa Regular" w:cs="Open Sans Light"/>
          <w:sz w:val="20"/>
          <w:szCs w:val="20"/>
        </w:rPr>
        <w:t>, 8 napos</w:t>
      </w:r>
      <w:r w:rsidR="004412DD">
        <w:rPr>
          <w:rFonts w:ascii="Nexa Regular" w:hAnsi="Nexa Regular" w:cs="Open Sans Light"/>
          <w:sz w:val="20"/>
          <w:szCs w:val="20"/>
        </w:rPr>
        <w:t xml:space="preserve"> határidőt kell tűzni.</w:t>
      </w:r>
    </w:p>
    <w:p w:rsidR="00E251C2" w:rsidRPr="00842045" w:rsidRDefault="00E251C2" w:rsidP="00F97BB3">
      <w:pPr>
        <w:spacing w:after="0" w:line="276" w:lineRule="auto"/>
        <w:jc w:val="both"/>
        <w:rPr>
          <w:rFonts w:ascii="Nexa Regular" w:hAnsi="Nexa Regular" w:cs="Open Sans Light"/>
          <w:sz w:val="20"/>
          <w:szCs w:val="20"/>
        </w:rPr>
      </w:pPr>
      <w:r w:rsidRPr="00842045">
        <w:rPr>
          <w:rFonts w:ascii="Nexa Regular" w:hAnsi="Nexa Regular" w:cs="Open Sans Light"/>
          <w:sz w:val="20"/>
          <w:szCs w:val="20"/>
        </w:rPr>
        <w:t>Ha a második legjobb ajánlatot tevő pályázó sem köt szerződést, akkor a Kiíró dönt az új pályázat kiírásáról vagy a helyiség más módón történő bérbeadásáról.</w:t>
      </w:r>
    </w:p>
    <w:p w:rsidR="00F97BB3" w:rsidRPr="00842045" w:rsidRDefault="00F97BB3" w:rsidP="00F97BB3">
      <w:pPr>
        <w:spacing w:after="0" w:line="276" w:lineRule="auto"/>
        <w:jc w:val="both"/>
        <w:rPr>
          <w:rFonts w:ascii="Nexa Regular" w:hAnsi="Nexa Regular" w:cs="Open Sans Light"/>
          <w:sz w:val="20"/>
          <w:szCs w:val="20"/>
        </w:rPr>
      </w:pPr>
    </w:p>
    <w:p w:rsidR="00F97BB3" w:rsidRPr="00842045" w:rsidRDefault="00776C05" w:rsidP="00F97BB3">
      <w:pPr>
        <w:spacing w:after="0" w:line="276" w:lineRule="auto"/>
        <w:jc w:val="both"/>
        <w:rPr>
          <w:rFonts w:ascii="Nexa Regular" w:hAnsi="Nexa Regular" w:cs="Open Sans Light"/>
          <w:sz w:val="20"/>
          <w:szCs w:val="20"/>
        </w:rPr>
      </w:pPr>
      <w:r>
        <w:rPr>
          <w:rFonts w:ascii="Nexa Regular" w:hAnsi="Nexa Regular" w:cs="Open Sans Light"/>
          <w:b/>
          <w:sz w:val="20"/>
          <w:szCs w:val="20"/>
        </w:rPr>
        <w:t>II/3</w:t>
      </w:r>
      <w:r w:rsidR="00F97BB3" w:rsidRPr="00842045">
        <w:rPr>
          <w:rFonts w:ascii="Nexa Regular" w:hAnsi="Nexa Regular" w:cs="Open Sans Light"/>
          <w:b/>
          <w:sz w:val="20"/>
          <w:szCs w:val="20"/>
        </w:rPr>
        <w:t>.</w:t>
      </w:r>
      <w:r w:rsidR="004412DD">
        <w:rPr>
          <w:rFonts w:ascii="Nexa Regular" w:hAnsi="Nexa Regular" w:cs="Open Sans Light"/>
          <w:sz w:val="20"/>
          <w:szCs w:val="20"/>
        </w:rPr>
        <w:t xml:space="preserve"> </w:t>
      </w:r>
      <w:r w:rsidR="00F97BB3" w:rsidRPr="001E3EE4">
        <w:rPr>
          <w:rFonts w:ascii="Nexa Regular" w:hAnsi="Nexa Regular" w:cs="Open Sans Light"/>
          <w:b/>
          <w:sz w:val="20"/>
          <w:szCs w:val="20"/>
        </w:rPr>
        <w:t>Érvénytelen a pályázat, ha:</w:t>
      </w:r>
    </w:p>
    <w:p w:rsidR="00941348" w:rsidRPr="00842045" w:rsidRDefault="00941348" w:rsidP="00F97BB3">
      <w:pPr>
        <w:spacing w:after="0" w:line="276" w:lineRule="auto"/>
        <w:jc w:val="both"/>
        <w:rPr>
          <w:rFonts w:ascii="Nexa Regular" w:hAnsi="Nexa Regular" w:cs="Open Sans Light"/>
          <w:sz w:val="20"/>
          <w:szCs w:val="20"/>
        </w:rPr>
      </w:pPr>
    </w:p>
    <w:p w:rsidR="00776C05" w:rsidRDefault="00776C05" w:rsidP="00F97BB3">
      <w:pPr>
        <w:numPr>
          <w:ilvl w:val="1"/>
          <w:numId w:val="25"/>
        </w:numPr>
        <w:spacing w:after="0" w:line="276" w:lineRule="auto"/>
        <w:jc w:val="both"/>
        <w:rPr>
          <w:rFonts w:ascii="Nexa Regular" w:hAnsi="Nexa Regular" w:cs="Open Sans Light"/>
          <w:sz w:val="20"/>
          <w:szCs w:val="20"/>
        </w:rPr>
      </w:pPr>
      <w:r>
        <w:rPr>
          <w:rFonts w:ascii="Nexa Regular" w:hAnsi="Nexa Regular" w:cs="Open Sans Light"/>
          <w:sz w:val="20"/>
          <w:szCs w:val="20"/>
        </w:rPr>
        <w:t xml:space="preserve">ha határidőn túl </w:t>
      </w:r>
      <w:r w:rsidR="004F5A81">
        <w:rPr>
          <w:rFonts w:ascii="Nexa Regular" w:hAnsi="Nexa Regular" w:cs="Open Sans Light"/>
          <w:sz w:val="20"/>
          <w:szCs w:val="20"/>
        </w:rPr>
        <w:t>került benyújtásra</w:t>
      </w:r>
      <w:r>
        <w:rPr>
          <w:rFonts w:ascii="Nexa Regular" w:hAnsi="Nexa Regular" w:cs="Open Sans Light"/>
          <w:sz w:val="20"/>
          <w:szCs w:val="20"/>
        </w:rPr>
        <w:t>,</w:t>
      </w:r>
    </w:p>
    <w:p w:rsidR="00F97BB3" w:rsidRPr="00842045" w:rsidRDefault="00F97BB3" w:rsidP="00F97BB3">
      <w:pPr>
        <w:numPr>
          <w:ilvl w:val="1"/>
          <w:numId w:val="25"/>
        </w:numPr>
        <w:spacing w:after="0" w:line="276" w:lineRule="auto"/>
        <w:jc w:val="both"/>
        <w:rPr>
          <w:rFonts w:ascii="Nexa Regular" w:hAnsi="Nexa Regular" w:cs="Open Sans Light"/>
          <w:sz w:val="20"/>
          <w:szCs w:val="20"/>
        </w:rPr>
      </w:pPr>
      <w:r w:rsidRPr="00842045">
        <w:rPr>
          <w:rFonts w:ascii="Nexa Regular" w:hAnsi="Nexa Regular" w:cs="Open Sans Light"/>
          <w:sz w:val="20"/>
          <w:szCs w:val="20"/>
        </w:rPr>
        <w:t xml:space="preserve">a pályázati </w:t>
      </w:r>
      <w:r w:rsidR="00E163B9" w:rsidRPr="00842045">
        <w:rPr>
          <w:rFonts w:ascii="Nexa Regular" w:hAnsi="Nexa Regular" w:cs="Open Sans Light"/>
          <w:sz w:val="20"/>
          <w:szCs w:val="20"/>
        </w:rPr>
        <w:t>biztosíték</w:t>
      </w:r>
      <w:r w:rsidRPr="00842045">
        <w:rPr>
          <w:rFonts w:ascii="Nexa Regular" w:hAnsi="Nexa Regular" w:cs="Open Sans Light"/>
          <w:sz w:val="20"/>
          <w:szCs w:val="20"/>
        </w:rPr>
        <w:t xml:space="preserve"> a Kiíró bankszámláján </w:t>
      </w:r>
      <w:r w:rsidR="00E163B9" w:rsidRPr="00842045">
        <w:rPr>
          <w:rFonts w:ascii="Nexa Regular" w:hAnsi="Nexa Regular" w:cs="Open Sans Light"/>
          <w:sz w:val="20"/>
          <w:szCs w:val="20"/>
        </w:rPr>
        <w:t xml:space="preserve">határidőben </w:t>
      </w:r>
      <w:r w:rsidRPr="00842045">
        <w:rPr>
          <w:rFonts w:ascii="Nexa Regular" w:hAnsi="Nexa Regular" w:cs="Open Sans Light"/>
          <w:sz w:val="20"/>
          <w:szCs w:val="20"/>
        </w:rPr>
        <w:t>nem került jóváírásra;</w:t>
      </w:r>
    </w:p>
    <w:p w:rsidR="00F97BB3" w:rsidRPr="00842045" w:rsidRDefault="00F97BB3" w:rsidP="00F97BB3">
      <w:pPr>
        <w:numPr>
          <w:ilvl w:val="1"/>
          <w:numId w:val="25"/>
        </w:numPr>
        <w:spacing w:after="0" w:line="276" w:lineRule="auto"/>
        <w:jc w:val="both"/>
        <w:rPr>
          <w:rFonts w:ascii="Nexa Regular" w:hAnsi="Nexa Regular" w:cs="Open Sans Light"/>
          <w:sz w:val="20"/>
          <w:szCs w:val="20"/>
        </w:rPr>
      </w:pPr>
      <w:r w:rsidRPr="00842045">
        <w:rPr>
          <w:rFonts w:ascii="Nexa Regular" w:hAnsi="Nexa Regular" w:cs="Open Sans Light"/>
          <w:sz w:val="20"/>
          <w:szCs w:val="20"/>
        </w:rPr>
        <w:t>a hiányos vagy hibás ajánlatot tett pályázó a hiánypótlási, illetve a hibajavítási felszólításnak határidőben, maradéktalanul nem tesz eleget;</w:t>
      </w:r>
    </w:p>
    <w:p w:rsidR="00CE34B4" w:rsidRPr="00842045" w:rsidRDefault="00F97BB3" w:rsidP="00C5187B">
      <w:pPr>
        <w:numPr>
          <w:ilvl w:val="1"/>
          <w:numId w:val="25"/>
        </w:numPr>
        <w:spacing w:after="0" w:line="276" w:lineRule="auto"/>
        <w:jc w:val="both"/>
        <w:rPr>
          <w:rFonts w:ascii="Nexa Regular" w:hAnsi="Nexa Regular" w:cs="Open Sans Light"/>
          <w:sz w:val="20"/>
          <w:szCs w:val="20"/>
        </w:rPr>
      </w:pPr>
      <w:r w:rsidRPr="00842045">
        <w:rPr>
          <w:rFonts w:ascii="Nexa Regular" w:hAnsi="Nexa Regular" w:cs="Open Sans Light"/>
          <w:sz w:val="20"/>
          <w:szCs w:val="20"/>
        </w:rPr>
        <w:t>a pályázat nem tartalmazz</w:t>
      </w:r>
      <w:r w:rsidR="00AE09BE">
        <w:rPr>
          <w:rFonts w:ascii="Nexa Regular" w:hAnsi="Nexa Regular" w:cs="Open Sans Light"/>
          <w:sz w:val="20"/>
          <w:szCs w:val="20"/>
        </w:rPr>
        <w:t>a a jelen pályázati f</w:t>
      </w:r>
      <w:r w:rsidR="00776C05">
        <w:rPr>
          <w:rFonts w:ascii="Nexa Regular" w:hAnsi="Nexa Regular" w:cs="Open Sans Light"/>
          <w:sz w:val="20"/>
          <w:szCs w:val="20"/>
        </w:rPr>
        <w:t>elhívás I/3</w:t>
      </w:r>
      <w:r w:rsidRPr="00842045">
        <w:rPr>
          <w:rFonts w:ascii="Nexa Regular" w:hAnsi="Nexa Regular" w:cs="Open Sans Light"/>
          <w:sz w:val="20"/>
          <w:szCs w:val="20"/>
        </w:rPr>
        <w:t>. alatt, a pályázat tekintetében megjelölt kötelező tartalmi elemeket.</w:t>
      </w:r>
    </w:p>
    <w:p w:rsidR="00776C05" w:rsidRDefault="00776C05" w:rsidP="00776C05">
      <w:pPr>
        <w:numPr>
          <w:ilvl w:val="1"/>
          <w:numId w:val="25"/>
        </w:numPr>
        <w:spacing w:after="0" w:line="276" w:lineRule="auto"/>
        <w:jc w:val="both"/>
        <w:rPr>
          <w:rFonts w:ascii="Nexa Regular" w:hAnsi="Nexa Regular" w:cs="Open Sans Light"/>
          <w:sz w:val="20"/>
          <w:szCs w:val="20"/>
        </w:rPr>
      </w:pPr>
      <w:r>
        <w:rPr>
          <w:rFonts w:ascii="Nexa Regular" w:hAnsi="Nexa Regular" w:cs="Open Sans Light"/>
          <w:sz w:val="20"/>
          <w:szCs w:val="20"/>
        </w:rPr>
        <w:t>a kötelező nyilatkozatok/mellékletek nem kerültek csatolásra (I/3.);</w:t>
      </w:r>
    </w:p>
    <w:p w:rsidR="00776C05" w:rsidRDefault="00776C05" w:rsidP="00776C05">
      <w:pPr>
        <w:pStyle w:val="Listaszerbekezds"/>
        <w:numPr>
          <w:ilvl w:val="1"/>
          <w:numId w:val="25"/>
        </w:numPr>
        <w:spacing w:line="256" w:lineRule="auto"/>
        <w:jc w:val="both"/>
        <w:rPr>
          <w:rFonts w:ascii="Nexa Regular" w:hAnsi="Nexa Regular" w:cs="Open Sans Light"/>
          <w:sz w:val="20"/>
          <w:szCs w:val="20"/>
        </w:rPr>
      </w:pPr>
      <w:r>
        <w:rPr>
          <w:rFonts w:ascii="Nexa Regular" w:hAnsi="Nexa Regular" w:cs="Open Sans Light"/>
          <w:sz w:val="20"/>
          <w:szCs w:val="20"/>
        </w:rPr>
        <w:t xml:space="preserve">a pályázó által megajánlott </w:t>
      </w:r>
      <w:r w:rsidR="00AE09BE">
        <w:rPr>
          <w:rFonts w:ascii="Nexa Regular" w:hAnsi="Nexa Regular" w:cs="Open Sans Light"/>
          <w:sz w:val="20"/>
          <w:szCs w:val="20"/>
        </w:rPr>
        <w:t>bérleti díj nem éri el a jelen pályázati f</w:t>
      </w:r>
      <w:r>
        <w:rPr>
          <w:rFonts w:ascii="Nexa Regular" w:hAnsi="Nexa Regular" w:cs="Open Sans Light"/>
          <w:sz w:val="20"/>
          <w:szCs w:val="20"/>
        </w:rPr>
        <w:t>elhívásban meghatározott induló (minimális) bérleti díjat.</w:t>
      </w:r>
    </w:p>
    <w:p w:rsidR="0042037B" w:rsidRDefault="0042037B" w:rsidP="004F5A81">
      <w:pPr>
        <w:spacing w:after="0" w:line="276" w:lineRule="auto"/>
        <w:jc w:val="both"/>
        <w:rPr>
          <w:rFonts w:ascii="Nexa Regular" w:hAnsi="Nexa Regular" w:cs="Open Sans Light"/>
          <w:b/>
          <w:sz w:val="20"/>
          <w:szCs w:val="20"/>
        </w:rPr>
      </w:pPr>
    </w:p>
    <w:p w:rsidR="004F5A81" w:rsidRDefault="004F5A81" w:rsidP="004F5A81">
      <w:pPr>
        <w:spacing w:after="0" w:line="276" w:lineRule="auto"/>
        <w:jc w:val="both"/>
        <w:rPr>
          <w:rFonts w:ascii="Nexa Regular" w:hAnsi="Nexa Regular" w:cs="Open Sans Light"/>
          <w:sz w:val="20"/>
          <w:szCs w:val="20"/>
        </w:rPr>
      </w:pPr>
      <w:r>
        <w:rPr>
          <w:rFonts w:ascii="Nexa Regular" w:hAnsi="Nexa Regular" w:cs="Open Sans Light"/>
          <w:b/>
          <w:sz w:val="20"/>
          <w:szCs w:val="20"/>
        </w:rPr>
        <w:t>II/4</w:t>
      </w:r>
      <w:r w:rsidR="00F97BB3" w:rsidRPr="00842045">
        <w:rPr>
          <w:rFonts w:ascii="Nexa Regular" w:hAnsi="Nexa Regular" w:cs="Open Sans Light"/>
          <w:b/>
          <w:sz w:val="20"/>
          <w:szCs w:val="20"/>
        </w:rPr>
        <w:t>.</w:t>
      </w:r>
      <w:r w:rsidR="00F97BB3" w:rsidRPr="00842045">
        <w:rPr>
          <w:rFonts w:ascii="Nexa Regular" w:hAnsi="Nexa Regular" w:cs="Open Sans Light"/>
          <w:sz w:val="20"/>
          <w:szCs w:val="20"/>
        </w:rPr>
        <w:t xml:space="preserve"> </w:t>
      </w:r>
      <w:r>
        <w:rPr>
          <w:rFonts w:ascii="Nexa Regular" w:hAnsi="Nexa Regular" w:cs="Open Sans Light"/>
          <w:sz w:val="20"/>
          <w:szCs w:val="20"/>
        </w:rPr>
        <w:t xml:space="preserve">A hiányos, vagy formailag hibás - de határidőben és szabályosan benyújtott, továbbá a pályázót, és a megajánlott bérleti díjat egyértelműen tartalmazó - ajánlatot tett pályázót a Kiíró határidő tűzése mellett egy alkalommal hiánypótlásra, illetőleg hiba javítására szólítja fel írásban, a pályázatban a pályázó által megadott címre küldött levél útján. A hiánypótlás </w:t>
      </w:r>
      <w:r>
        <w:rPr>
          <w:rFonts w:ascii="Nexa Regular" w:hAnsi="Nexa Regular" w:cs="Open Sans Light"/>
          <w:sz w:val="20"/>
          <w:szCs w:val="20"/>
        </w:rPr>
        <w:lastRenderedPageBreak/>
        <w:t>lehetőségét a Kiíró egy alkalommal biztosítja, melynek határidejét a kézhezvételt követő 5 munkanapban határozza meg. Ha a pályázó határidőn belül maradéktalanul eleget tesz a hiánypótlási felhívásnak, illetve a hibajavításnak, ajánlatával a további eljárásban részt vesz. Ha a pályázó a hiánypótlásnak, illetve a hibajavításnak maradéktalanul nem tesz eleget határidőben, a hibás vagy hiányos ajánlat érvénytelen. A Kiíró azt a pályázót, akinek ajánlata érvénytelen, a pályázati eljárásból kizárja, és a pályázatot úgy bírálja el, mintha az érvénytelen pályázatot nem nyújtották volna be. A Kiíró a pályázót ajánlata érvénytelenségéről, illetve a kizárásról az érvénytelenség megállapításától számított 8 napon belül írásban értesíti. Az érvénytelen ajánlatot tett pályázó számára a pályázati biztosíték visszajár.</w:t>
      </w:r>
    </w:p>
    <w:p w:rsidR="00F97BB3" w:rsidRPr="00842045" w:rsidRDefault="00F97BB3" w:rsidP="00F97BB3">
      <w:pPr>
        <w:spacing w:after="0" w:line="276" w:lineRule="auto"/>
        <w:jc w:val="both"/>
        <w:rPr>
          <w:rFonts w:ascii="Nexa Regular" w:hAnsi="Nexa Regular" w:cs="Open Sans Light"/>
          <w:iCs/>
          <w:sz w:val="20"/>
          <w:szCs w:val="20"/>
        </w:rPr>
      </w:pPr>
    </w:p>
    <w:p w:rsidR="00F97BB3" w:rsidRPr="00842045" w:rsidRDefault="004F5A81" w:rsidP="00F97BB3">
      <w:pPr>
        <w:spacing w:after="0" w:line="276" w:lineRule="auto"/>
        <w:jc w:val="both"/>
        <w:rPr>
          <w:rFonts w:ascii="Nexa Regular" w:hAnsi="Nexa Regular" w:cs="Open Sans Light"/>
          <w:sz w:val="20"/>
          <w:szCs w:val="20"/>
        </w:rPr>
      </w:pPr>
      <w:r>
        <w:rPr>
          <w:rFonts w:ascii="Nexa Regular" w:hAnsi="Nexa Regular" w:cs="Open Sans Light"/>
          <w:b/>
          <w:iCs/>
          <w:sz w:val="20"/>
          <w:szCs w:val="20"/>
        </w:rPr>
        <w:t>II/5</w:t>
      </w:r>
      <w:r w:rsidR="004412DD">
        <w:rPr>
          <w:rFonts w:ascii="Nexa Regular" w:hAnsi="Nexa Regular" w:cs="Open Sans Light"/>
          <w:b/>
          <w:iCs/>
          <w:sz w:val="20"/>
          <w:szCs w:val="20"/>
        </w:rPr>
        <w:t xml:space="preserve">. </w:t>
      </w:r>
      <w:r w:rsidR="00F97BB3" w:rsidRPr="00842045">
        <w:rPr>
          <w:rFonts w:ascii="Nexa Regular" w:hAnsi="Nexa Regular" w:cs="Open Sans Light"/>
          <w:sz w:val="20"/>
          <w:szCs w:val="20"/>
        </w:rPr>
        <w:t>A nem lakás céljára szolgáló helyiségben folytatni kívánt tevékenység gyakorlásához szükséges hatósági engedélyek - beleértve a Thtv.-ben előírt hozzájárulásokat is - megszerzése a nyertes pályázó kötelessége.</w:t>
      </w:r>
    </w:p>
    <w:p w:rsidR="004F5A81" w:rsidRPr="004F5A81" w:rsidRDefault="004F5A81" w:rsidP="00F97BB3">
      <w:pPr>
        <w:spacing w:after="0" w:line="276" w:lineRule="auto"/>
        <w:jc w:val="both"/>
        <w:rPr>
          <w:rFonts w:ascii="Nexa Regular" w:hAnsi="Nexa Regular" w:cs="Open Sans Light"/>
          <w:sz w:val="20"/>
          <w:szCs w:val="20"/>
        </w:rPr>
      </w:pPr>
    </w:p>
    <w:p w:rsidR="00F97BB3" w:rsidRPr="00842045" w:rsidRDefault="00F97BB3" w:rsidP="00F97BB3">
      <w:pPr>
        <w:spacing w:after="0" w:line="276" w:lineRule="auto"/>
        <w:jc w:val="both"/>
        <w:rPr>
          <w:rFonts w:ascii="Nexa Regular" w:hAnsi="Nexa Regular" w:cs="Open Sans Light"/>
          <w:sz w:val="20"/>
          <w:szCs w:val="20"/>
        </w:rPr>
      </w:pPr>
      <w:r w:rsidRPr="00842045">
        <w:rPr>
          <w:rFonts w:ascii="Nexa Regular" w:hAnsi="Nexa Regular" w:cs="Open Sans Light"/>
          <w:b/>
          <w:sz w:val="20"/>
          <w:szCs w:val="20"/>
        </w:rPr>
        <w:t>II/</w:t>
      </w:r>
      <w:r w:rsidR="004F5A81">
        <w:rPr>
          <w:rFonts w:ascii="Nexa Regular" w:hAnsi="Nexa Regular" w:cs="Open Sans Light"/>
          <w:b/>
          <w:sz w:val="20"/>
          <w:szCs w:val="20"/>
        </w:rPr>
        <w:t>6</w:t>
      </w:r>
      <w:r w:rsidRPr="00842045">
        <w:rPr>
          <w:rFonts w:ascii="Nexa Regular" w:hAnsi="Nexa Regular" w:cs="Open Sans Light"/>
          <w:b/>
          <w:sz w:val="20"/>
          <w:szCs w:val="20"/>
        </w:rPr>
        <w:t>.</w:t>
      </w:r>
      <w:r w:rsidR="00AE09BE">
        <w:rPr>
          <w:rFonts w:ascii="Nexa Regular" w:hAnsi="Nexa Regular" w:cs="Open Sans Light"/>
          <w:sz w:val="20"/>
          <w:szCs w:val="20"/>
        </w:rPr>
        <w:t xml:space="preserve"> A jelen pályázati f</w:t>
      </w:r>
      <w:r w:rsidRPr="00842045">
        <w:rPr>
          <w:rFonts w:ascii="Nexa Regular" w:hAnsi="Nexa Regular" w:cs="Open Sans Light"/>
          <w:sz w:val="20"/>
          <w:szCs w:val="20"/>
        </w:rPr>
        <w:t>elhívás közzététele és a pályázati feltételek megállapítása nem jelent a Kiíró számára szerződéskötési kötöttséget, vagy</w:t>
      </w:r>
      <w:r w:rsidR="00AE09BE">
        <w:rPr>
          <w:rFonts w:ascii="Nexa Regular" w:hAnsi="Nexa Regular" w:cs="Open Sans Light"/>
          <w:sz w:val="20"/>
          <w:szCs w:val="20"/>
        </w:rPr>
        <w:t xml:space="preserve"> kötelezettséget, mert a jelen pályázati f</w:t>
      </w:r>
      <w:r w:rsidRPr="00842045">
        <w:rPr>
          <w:rFonts w:ascii="Nexa Regular" w:hAnsi="Nexa Regular" w:cs="Open Sans Light"/>
          <w:sz w:val="20"/>
          <w:szCs w:val="20"/>
        </w:rPr>
        <w:t>elhívásban a Kiíró jogot formál ar</w:t>
      </w:r>
      <w:r w:rsidR="00AE09BE">
        <w:rPr>
          <w:rFonts w:ascii="Nexa Regular" w:hAnsi="Nexa Regular" w:cs="Open Sans Light"/>
          <w:sz w:val="20"/>
          <w:szCs w:val="20"/>
        </w:rPr>
        <w:t>ra, hogy a pályázati f</w:t>
      </w:r>
      <w:r w:rsidRPr="00842045">
        <w:rPr>
          <w:rFonts w:ascii="Nexa Regular" w:hAnsi="Nexa Regular" w:cs="Open Sans Light"/>
          <w:sz w:val="20"/>
          <w:szCs w:val="20"/>
        </w:rPr>
        <w:t>elhívást - a pályázatok beadási határideje lejártát megelőzően - indokolás</w:t>
      </w:r>
      <w:r w:rsidR="00AE09BE">
        <w:rPr>
          <w:rFonts w:ascii="Nexa Regular" w:hAnsi="Nexa Regular" w:cs="Open Sans Light"/>
          <w:sz w:val="20"/>
          <w:szCs w:val="20"/>
        </w:rPr>
        <w:t xml:space="preserve"> nélkül visszavonja, és/vagy a p</w:t>
      </w:r>
      <w:r w:rsidRPr="00842045">
        <w:rPr>
          <w:rFonts w:ascii="Nexa Regular" w:hAnsi="Nexa Regular" w:cs="Open Sans Light"/>
          <w:sz w:val="20"/>
          <w:szCs w:val="20"/>
        </w:rPr>
        <w:t xml:space="preserve">ályázatot indokolás nélkül is az eljárásnak a pályázat Kiíró általi elfogadását megelőző bármely szakaszában eredménytelenné nyilvánítsa. Ezekben az esetekben a már befizetett pályázati </w:t>
      </w:r>
      <w:r w:rsidR="00EA678F" w:rsidRPr="00842045">
        <w:rPr>
          <w:rFonts w:ascii="Nexa Regular" w:hAnsi="Nexa Regular" w:cs="Open Sans Light"/>
          <w:sz w:val="20"/>
          <w:szCs w:val="20"/>
        </w:rPr>
        <w:t>biztosítékot</w:t>
      </w:r>
      <w:r w:rsidRPr="00842045">
        <w:rPr>
          <w:rFonts w:ascii="Nexa Regular" w:hAnsi="Nexa Regular" w:cs="Open Sans Light"/>
          <w:sz w:val="20"/>
          <w:szCs w:val="20"/>
        </w:rPr>
        <w:t xml:space="preserve"> a Kiíró 5 banki napon belül a pályázó(k) részére visszautalja.</w:t>
      </w:r>
    </w:p>
    <w:p w:rsidR="00F97BB3" w:rsidRPr="00842045" w:rsidRDefault="00F97BB3" w:rsidP="00F97BB3">
      <w:pPr>
        <w:spacing w:after="0" w:line="276" w:lineRule="auto"/>
        <w:jc w:val="both"/>
        <w:rPr>
          <w:rFonts w:ascii="Nexa Regular" w:hAnsi="Nexa Regular" w:cs="Open Sans Light"/>
          <w:bCs/>
          <w:sz w:val="20"/>
          <w:szCs w:val="20"/>
        </w:rPr>
      </w:pPr>
    </w:p>
    <w:p w:rsidR="00F97BB3" w:rsidRPr="00842045" w:rsidRDefault="004F5A81" w:rsidP="00F97BB3">
      <w:pPr>
        <w:spacing w:after="0" w:line="276" w:lineRule="auto"/>
        <w:jc w:val="both"/>
        <w:rPr>
          <w:rFonts w:ascii="Nexa Regular" w:hAnsi="Nexa Regular" w:cs="Open Sans Light"/>
          <w:bCs/>
          <w:sz w:val="20"/>
          <w:szCs w:val="20"/>
        </w:rPr>
      </w:pPr>
      <w:r>
        <w:rPr>
          <w:rFonts w:ascii="Nexa Regular" w:hAnsi="Nexa Regular" w:cs="Open Sans Light"/>
          <w:b/>
          <w:bCs/>
          <w:sz w:val="20"/>
          <w:szCs w:val="20"/>
        </w:rPr>
        <w:t>II/7</w:t>
      </w:r>
      <w:r w:rsidR="00F97BB3" w:rsidRPr="00842045">
        <w:rPr>
          <w:rFonts w:ascii="Nexa Regular" w:hAnsi="Nexa Regular" w:cs="Open Sans Light"/>
          <w:b/>
          <w:bCs/>
          <w:sz w:val="20"/>
          <w:szCs w:val="20"/>
        </w:rPr>
        <w:t>.</w:t>
      </w:r>
      <w:r w:rsidR="00F97BB3" w:rsidRPr="00842045">
        <w:rPr>
          <w:rFonts w:ascii="Nexa Regular" w:hAnsi="Nexa Regular" w:cs="Open Sans Light"/>
          <w:bCs/>
          <w:sz w:val="20"/>
          <w:szCs w:val="20"/>
        </w:rPr>
        <w:t xml:space="preserve"> A Kiíró fenntartja</w:t>
      </w:r>
      <w:r w:rsidR="00AE09BE">
        <w:rPr>
          <w:rFonts w:ascii="Nexa Regular" w:hAnsi="Nexa Regular" w:cs="Open Sans Light"/>
          <w:bCs/>
          <w:sz w:val="20"/>
          <w:szCs w:val="20"/>
        </w:rPr>
        <w:t xml:space="preserve"> magának a jogot, hogy a jelen pályázati f</w:t>
      </w:r>
      <w:r w:rsidR="00F97BB3" w:rsidRPr="00842045">
        <w:rPr>
          <w:rFonts w:ascii="Nexa Regular" w:hAnsi="Nexa Regular" w:cs="Open Sans Light"/>
          <w:bCs/>
          <w:sz w:val="20"/>
          <w:szCs w:val="20"/>
        </w:rPr>
        <w:t>elhívásban szereplő eljárási határidőket meghosszabbítsa, vagy módosítsa.</w:t>
      </w:r>
    </w:p>
    <w:p w:rsidR="00F97BB3" w:rsidRPr="00842045" w:rsidRDefault="00F97BB3" w:rsidP="00F97BB3">
      <w:pPr>
        <w:spacing w:after="0" w:line="276" w:lineRule="auto"/>
        <w:jc w:val="both"/>
        <w:rPr>
          <w:rFonts w:ascii="Nexa Regular" w:hAnsi="Nexa Regular" w:cs="Open Sans Light"/>
          <w:bCs/>
          <w:sz w:val="20"/>
          <w:szCs w:val="20"/>
        </w:rPr>
      </w:pPr>
    </w:p>
    <w:p w:rsidR="00F97BB3" w:rsidRPr="00842045" w:rsidRDefault="004F5A81" w:rsidP="00F97BB3">
      <w:pPr>
        <w:spacing w:after="0" w:line="276" w:lineRule="auto"/>
        <w:jc w:val="both"/>
        <w:rPr>
          <w:rFonts w:ascii="Nexa Regular" w:hAnsi="Nexa Regular" w:cs="Open Sans Light"/>
          <w:bCs/>
          <w:sz w:val="20"/>
          <w:szCs w:val="20"/>
        </w:rPr>
      </w:pPr>
      <w:r>
        <w:rPr>
          <w:rFonts w:ascii="Nexa Regular" w:hAnsi="Nexa Regular" w:cs="Open Sans Light"/>
          <w:b/>
          <w:bCs/>
          <w:sz w:val="20"/>
          <w:szCs w:val="20"/>
        </w:rPr>
        <w:t>II/8</w:t>
      </w:r>
      <w:r w:rsidR="00F97BB3" w:rsidRPr="00842045">
        <w:rPr>
          <w:rFonts w:ascii="Nexa Regular" w:hAnsi="Nexa Regular" w:cs="Open Sans Light"/>
          <w:b/>
          <w:bCs/>
          <w:sz w:val="20"/>
          <w:szCs w:val="20"/>
        </w:rPr>
        <w:t>.</w:t>
      </w:r>
      <w:r w:rsidR="00F97BB3" w:rsidRPr="00842045">
        <w:rPr>
          <w:rFonts w:ascii="Nexa Regular" w:hAnsi="Nexa Regular" w:cs="Open Sans Light"/>
          <w:bCs/>
          <w:sz w:val="20"/>
          <w:szCs w:val="20"/>
        </w:rPr>
        <w:t xml:space="preserve"> A jelen pályázati eljárás és a megkötendő bérleti szerződés nyelve a magyar nyelv, joga a magyar jog. A pályázati eljárással, és a megkötendő bérleti szerződéssel kapcsolatos bármely jogvita elbírálása a magyarországi bíróságok joghatóságába tartozik.</w:t>
      </w:r>
    </w:p>
    <w:p w:rsidR="00F97BB3" w:rsidRPr="00842045" w:rsidRDefault="00F97BB3" w:rsidP="00F97BB3">
      <w:pPr>
        <w:spacing w:after="0" w:line="276" w:lineRule="auto"/>
        <w:jc w:val="both"/>
        <w:rPr>
          <w:rFonts w:ascii="Nexa Regular" w:hAnsi="Nexa Regular" w:cs="Open Sans Light"/>
          <w:bCs/>
          <w:sz w:val="20"/>
          <w:szCs w:val="20"/>
        </w:rPr>
      </w:pPr>
    </w:p>
    <w:p w:rsidR="00F97BB3" w:rsidRPr="00842045" w:rsidRDefault="004F5A81" w:rsidP="00F97BB3">
      <w:pPr>
        <w:spacing w:after="0" w:line="276" w:lineRule="auto"/>
        <w:jc w:val="both"/>
        <w:rPr>
          <w:rFonts w:ascii="Nexa Regular" w:hAnsi="Nexa Regular" w:cs="Open Sans Light"/>
          <w:sz w:val="20"/>
          <w:szCs w:val="20"/>
        </w:rPr>
      </w:pPr>
      <w:r>
        <w:rPr>
          <w:rFonts w:ascii="Nexa Regular" w:hAnsi="Nexa Regular" w:cs="Open Sans Light"/>
          <w:b/>
          <w:sz w:val="20"/>
          <w:szCs w:val="20"/>
        </w:rPr>
        <w:t>II/9</w:t>
      </w:r>
      <w:r w:rsidR="00F97BB3" w:rsidRPr="00842045">
        <w:rPr>
          <w:rFonts w:ascii="Nexa Regular" w:hAnsi="Nexa Regular" w:cs="Open Sans Light"/>
          <w:b/>
          <w:sz w:val="20"/>
          <w:szCs w:val="20"/>
        </w:rPr>
        <w:t>.</w:t>
      </w:r>
      <w:r w:rsidR="00F97BB3" w:rsidRPr="00842045">
        <w:rPr>
          <w:rFonts w:ascii="Nexa Regular" w:hAnsi="Nexa Regular" w:cs="Open Sans Light"/>
          <w:sz w:val="20"/>
          <w:szCs w:val="20"/>
        </w:rPr>
        <w:t xml:space="preserve"> Ha a nyertes pályázó a bérleti szerződést nem köti meg határidőben, akkor a Kiíró a korábbi érvényes ajánlatot tevők közül új nyertes pályázót választ ki, amennyiben az elbírálásnál általa megállapított rangsor szerint van sorban következő pályázó. Az így kiválasztott új nyertes pályázó az őt illető, illetőleg terhelő jogok és kötelezettségek tekintetében az előző nyertes pályázó helyébe lép. Az új nyertes pályázót az erről szóló döntésről írásban értesíteni kell. Az új nyertes pályázó számára a szerződéskötési határidő az új nyertes ajánlatról történt értesítés kézhezvételétől kezdődik. Az új nyertes pályázó kiválasztására irányuló eljárás a korábbival azonos feltételekkel ismételhető. Ha a nyertes pályázó helyébe új nyertes pályázó lép, akkor a korábbi nyertes pályázó részére a pályázati </w:t>
      </w:r>
      <w:r w:rsidR="00EA678F" w:rsidRPr="00842045">
        <w:rPr>
          <w:rFonts w:ascii="Nexa Regular" w:hAnsi="Nexa Regular" w:cs="Open Sans Light"/>
          <w:sz w:val="20"/>
          <w:szCs w:val="20"/>
        </w:rPr>
        <w:t>biztosíték</w:t>
      </w:r>
      <w:r w:rsidR="00F97BB3" w:rsidRPr="00842045">
        <w:rPr>
          <w:rFonts w:ascii="Nexa Regular" w:hAnsi="Nexa Regular" w:cs="Open Sans Light"/>
          <w:sz w:val="20"/>
          <w:szCs w:val="20"/>
        </w:rPr>
        <w:t xml:space="preserve"> nem jár vissza.</w:t>
      </w:r>
    </w:p>
    <w:p w:rsidR="00F97BB3" w:rsidRPr="00842045" w:rsidRDefault="00F97BB3" w:rsidP="00F97BB3">
      <w:pPr>
        <w:spacing w:after="0" w:line="276" w:lineRule="auto"/>
        <w:jc w:val="both"/>
        <w:rPr>
          <w:rFonts w:ascii="Nexa Regular" w:hAnsi="Nexa Regular" w:cs="Open Sans Light"/>
          <w:sz w:val="20"/>
          <w:szCs w:val="20"/>
        </w:rPr>
      </w:pPr>
    </w:p>
    <w:p w:rsidR="004F5A81" w:rsidRDefault="004F5A81" w:rsidP="004F5A81">
      <w:pPr>
        <w:spacing w:after="0" w:line="276" w:lineRule="auto"/>
        <w:jc w:val="both"/>
        <w:rPr>
          <w:rFonts w:ascii="Nexa Regular" w:hAnsi="Nexa Regular" w:cs="Open Sans Light"/>
          <w:sz w:val="20"/>
          <w:szCs w:val="20"/>
        </w:rPr>
      </w:pPr>
      <w:r>
        <w:rPr>
          <w:rFonts w:ascii="Nexa Regular" w:hAnsi="Nexa Regular" w:cs="Open Sans Light"/>
          <w:b/>
          <w:sz w:val="20"/>
          <w:szCs w:val="20"/>
        </w:rPr>
        <w:t>II/10.</w:t>
      </w:r>
      <w:r>
        <w:rPr>
          <w:rFonts w:ascii="Nexa Regular" w:hAnsi="Nexa Regular" w:cs="Open Sans Light"/>
          <w:sz w:val="20"/>
          <w:szCs w:val="20"/>
        </w:rPr>
        <w:t xml:space="preserve"> A Kiíró a nem lakás céljára szolgáló helyiséget a bérleti szerződés megkötését követő 8 napon belül adja birtokba a GAMESZ útján.</w:t>
      </w:r>
    </w:p>
    <w:p w:rsidR="004F5A81" w:rsidRDefault="004F5A81" w:rsidP="004F5A81">
      <w:pPr>
        <w:spacing w:after="0" w:line="276" w:lineRule="auto"/>
        <w:jc w:val="both"/>
        <w:rPr>
          <w:rFonts w:ascii="Nexa Regular" w:hAnsi="Nexa Regular" w:cs="Open Sans Light"/>
          <w:sz w:val="20"/>
          <w:szCs w:val="20"/>
        </w:rPr>
      </w:pPr>
    </w:p>
    <w:p w:rsidR="004F5A81" w:rsidRDefault="004F5A81" w:rsidP="004F5A81">
      <w:pPr>
        <w:spacing w:after="0" w:line="276" w:lineRule="auto"/>
        <w:jc w:val="both"/>
        <w:rPr>
          <w:rFonts w:ascii="Nexa Regular" w:hAnsi="Nexa Regular" w:cs="Open Sans Light"/>
          <w:sz w:val="20"/>
          <w:szCs w:val="20"/>
        </w:rPr>
      </w:pPr>
      <w:r>
        <w:rPr>
          <w:rFonts w:ascii="Nexa Regular" w:hAnsi="Nexa Regular" w:cs="Open Sans Light"/>
          <w:b/>
          <w:sz w:val="20"/>
          <w:szCs w:val="20"/>
        </w:rPr>
        <w:t>II/11.</w:t>
      </w:r>
      <w:r>
        <w:rPr>
          <w:rFonts w:ascii="Nexa Regular" w:hAnsi="Nexa Regular" w:cs="Open Sans Light"/>
          <w:sz w:val="20"/>
          <w:szCs w:val="20"/>
        </w:rPr>
        <w:t xml:space="preserve"> A pályázattal kapcsolatos kérdésekre a Budapest Főváros I. kerület Budavári Polgármesteri Hivatal Vagyonhasznosítási Irodájának munkatársai telefonon a 458-3024-es vagy a 458-3059-es telefonszámon válaszolnak.</w:t>
      </w:r>
    </w:p>
    <w:p w:rsidR="00F97BB3" w:rsidRPr="00842045" w:rsidRDefault="00F97BB3" w:rsidP="00F97BB3">
      <w:pPr>
        <w:spacing w:after="0" w:line="276" w:lineRule="auto"/>
        <w:jc w:val="both"/>
        <w:rPr>
          <w:rFonts w:ascii="Nexa Regular" w:hAnsi="Nexa Regular" w:cs="Open Sans Light"/>
          <w:sz w:val="20"/>
          <w:szCs w:val="20"/>
        </w:rPr>
      </w:pPr>
    </w:p>
    <w:p w:rsidR="00F97BB3" w:rsidRPr="00842045" w:rsidRDefault="00F97BB3" w:rsidP="00F97BB3">
      <w:pPr>
        <w:spacing w:after="0" w:line="276" w:lineRule="auto"/>
        <w:jc w:val="both"/>
        <w:rPr>
          <w:rFonts w:ascii="Nexa Regular" w:hAnsi="Nexa Regular" w:cs="Open Sans Light"/>
          <w:sz w:val="20"/>
          <w:szCs w:val="20"/>
        </w:rPr>
      </w:pPr>
      <w:r w:rsidRPr="00842045">
        <w:rPr>
          <w:rFonts w:ascii="Nexa Regular" w:hAnsi="Nexa Regular" w:cs="Open Sans Light"/>
          <w:b/>
          <w:sz w:val="20"/>
          <w:szCs w:val="20"/>
        </w:rPr>
        <w:t>II/1</w:t>
      </w:r>
      <w:r w:rsidR="004F5A81">
        <w:rPr>
          <w:rFonts w:ascii="Nexa Regular" w:hAnsi="Nexa Regular" w:cs="Open Sans Light"/>
          <w:b/>
          <w:sz w:val="20"/>
          <w:szCs w:val="20"/>
        </w:rPr>
        <w:t>2</w:t>
      </w:r>
      <w:r w:rsidRPr="00842045">
        <w:rPr>
          <w:rFonts w:ascii="Nexa Regular" w:hAnsi="Nexa Regular" w:cs="Open Sans Light"/>
          <w:sz w:val="20"/>
          <w:szCs w:val="20"/>
        </w:rPr>
        <w:t>. Minden pályázónak a pályázati ajánlata kialakításában saját információira és értékítéletére kell támaszkodnia - beleértve a tulajdoni lapon szereplő adatokat -, a Kiíró esetlegesen hibás vagy hiányos tájékoztatására a pályázók nem hivatkozhatnak.</w:t>
      </w:r>
    </w:p>
    <w:p w:rsidR="004F5A81" w:rsidRDefault="004F5A81" w:rsidP="004F5A81">
      <w:pPr>
        <w:spacing w:after="0" w:line="276" w:lineRule="auto"/>
        <w:jc w:val="both"/>
        <w:rPr>
          <w:rFonts w:ascii="Nexa Regular" w:hAnsi="Nexa Regular" w:cs="Open Sans Light"/>
          <w:sz w:val="20"/>
          <w:szCs w:val="20"/>
        </w:rPr>
      </w:pPr>
      <w:r>
        <w:rPr>
          <w:rFonts w:ascii="Nexa Regular" w:hAnsi="Nexa Regular" w:cs="Open Sans Light"/>
          <w:sz w:val="20"/>
          <w:szCs w:val="20"/>
        </w:rPr>
        <w:lastRenderedPageBreak/>
        <w:t>A pályázók k</w:t>
      </w:r>
      <w:r w:rsidR="00AE09BE">
        <w:rPr>
          <w:rFonts w:ascii="Nexa Regular" w:hAnsi="Nexa Regular" w:cs="Open Sans Light"/>
          <w:sz w:val="20"/>
          <w:szCs w:val="20"/>
        </w:rPr>
        <w:t>ifejezetten elfogadják, hogy a pályázati f</w:t>
      </w:r>
      <w:r>
        <w:rPr>
          <w:rFonts w:ascii="Nexa Regular" w:hAnsi="Nexa Regular" w:cs="Open Sans Light"/>
          <w:sz w:val="20"/>
          <w:szCs w:val="20"/>
        </w:rPr>
        <w:t>elhíváson felül saját felelősségükre és költségükre kellő körültekintéssel tájékozódnak, és beszereznek minden olyan kiegészítő információt (közműellátás, műszaki állapot, üzemeltetéshez szükséges engedélyeztetési eljárás stb.), amely a megalapozott ajánlattételhez szükséges.</w:t>
      </w:r>
    </w:p>
    <w:p w:rsidR="004F5A81" w:rsidRDefault="004F5A81" w:rsidP="004F5A81">
      <w:pPr>
        <w:spacing w:after="0" w:line="276" w:lineRule="auto"/>
        <w:jc w:val="both"/>
        <w:rPr>
          <w:rFonts w:ascii="Nexa Regular" w:hAnsi="Nexa Regular" w:cs="Open Sans Light"/>
          <w:sz w:val="20"/>
          <w:szCs w:val="20"/>
        </w:rPr>
      </w:pPr>
      <w:r>
        <w:rPr>
          <w:rFonts w:ascii="Nexa Regular" w:hAnsi="Nexa Regular" w:cs="Open Sans Light"/>
          <w:sz w:val="20"/>
          <w:szCs w:val="20"/>
        </w:rPr>
        <w:t>Az ajánlattétellel kapcsolatos minden költség – annak sikerétől függetlenül – a pályázókat terheli.</w:t>
      </w:r>
    </w:p>
    <w:p w:rsidR="004F5A81" w:rsidRDefault="004F5A81" w:rsidP="004F5A81">
      <w:pPr>
        <w:spacing w:after="0" w:line="276" w:lineRule="auto"/>
        <w:jc w:val="both"/>
        <w:rPr>
          <w:rFonts w:ascii="Nexa Regular" w:hAnsi="Nexa Regular" w:cs="Open Sans Light"/>
          <w:sz w:val="20"/>
          <w:szCs w:val="20"/>
        </w:rPr>
      </w:pPr>
    </w:p>
    <w:p w:rsidR="004F5A81" w:rsidRDefault="004F5A81" w:rsidP="004F5A81">
      <w:pPr>
        <w:spacing w:after="0" w:line="276" w:lineRule="auto"/>
        <w:jc w:val="both"/>
        <w:rPr>
          <w:rFonts w:ascii="Nexa Regular" w:hAnsi="Nexa Regular" w:cs="Open Sans Light"/>
          <w:bCs/>
          <w:sz w:val="20"/>
          <w:szCs w:val="20"/>
        </w:rPr>
      </w:pPr>
      <w:r>
        <w:rPr>
          <w:rFonts w:ascii="Nexa Regular" w:hAnsi="Nexa Regular" w:cs="Open Sans Light"/>
          <w:b/>
          <w:bCs/>
          <w:sz w:val="20"/>
          <w:szCs w:val="20"/>
        </w:rPr>
        <w:t>II/13.</w:t>
      </w:r>
      <w:r w:rsidR="00AE09BE">
        <w:rPr>
          <w:rFonts w:ascii="Nexa Regular" w:hAnsi="Nexa Regular" w:cs="Open Sans Light"/>
          <w:bCs/>
          <w:sz w:val="20"/>
          <w:szCs w:val="20"/>
        </w:rPr>
        <w:t xml:space="preserve"> A jelen pályázati f</w:t>
      </w:r>
      <w:r>
        <w:rPr>
          <w:rFonts w:ascii="Nexa Regular" w:hAnsi="Nexa Regular" w:cs="Open Sans Light"/>
          <w:bCs/>
          <w:sz w:val="20"/>
          <w:szCs w:val="20"/>
        </w:rPr>
        <w:t xml:space="preserve">elhívásban nem szabályozott kérdésekben </w:t>
      </w:r>
      <w:r>
        <w:rPr>
          <w:rFonts w:ascii="Nexa Regular" w:hAnsi="Nexa Regular" w:cs="Open Sans Light"/>
          <w:sz w:val="20"/>
          <w:szCs w:val="20"/>
        </w:rPr>
        <w:t>a mindenkor hatályos jogszabályok, különösen a Budapest I. Kerület Budavári Önkormányzat Képviselő-testületének az önkormányzat tulajdonában álló lakások és nem lakás céljára szolgáló helyiségek bérbeadásának feltételeiről szóló 2/2017. (II.23.) önkormányzati rendeletében foglaltak az irányadók.</w:t>
      </w:r>
    </w:p>
    <w:p w:rsidR="00F97BB3" w:rsidRDefault="00F97BB3" w:rsidP="00F97BB3">
      <w:pPr>
        <w:spacing w:after="0" w:line="276" w:lineRule="auto"/>
        <w:jc w:val="both"/>
        <w:rPr>
          <w:rFonts w:ascii="Nexa Regular" w:hAnsi="Nexa Regular" w:cs="Open Sans Light"/>
          <w:bCs/>
          <w:sz w:val="20"/>
          <w:szCs w:val="20"/>
        </w:rPr>
      </w:pPr>
    </w:p>
    <w:p w:rsidR="00D46BD5" w:rsidRPr="00842045" w:rsidRDefault="00D46BD5" w:rsidP="00F97BB3">
      <w:pPr>
        <w:spacing w:after="0" w:line="276" w:lineRule="auto"/>
        <w:jc w:val="both"/>
        <w:rPr>
          <w:rFonts w:ascii="Nexa Regular" w:hAnsi="Nexa Regular" w:cs="Open Sans Light"/>
          <w:bCs/>
          <w:sz w:val="20"/>
          <w:szCs w:val="20"/>
        </w:rPr>
      </w:pPr>
    </w:p>
    <w:p w:rsidR="00F97BB3" w:rsidRPr="00842045" w:rsidRDefault="00F97BB3" w:rsidP="00F97BB3">
      <w:pPr>
        <w:spacing w:after="0" w:line="276" w:lineRule="auto"/>
        <w:jc w:val="both"/>
        <w:rPr>
          <w:rFonts w:ascii="Nexa Regular" w:hAnsi="Nexa Regular" w:cs="Open Sans Light"/>
          <w:b/>
          <w:bCs/>
          <w:sz w:val="20"/>
          <w:szCs w:val="20"/>
        </w:rPr>
      </w:pPr>
      <w:r w:rsidRPr="00842045">
        <w:rPr>
          <w:rFonts w:ascii="Nexa Regular" w:hAnsi="Nexa Regular" w:cs="Open Sans Light"/>
          <w:b/>
          <w:bCs/>
          <w:sz w:val="20"/>
          <w:szCs w:val="20"/>
        </w:rPr>
        <w:t xml:space="preserve">Budapest, 2021. </w:t>
      </w:r>
      <w:r w:rsidR="00D23722">
        <w:rPr>
          <w:rFonts w:ascii="Nexa Regular" w:hAnsi="Nexa Regular" w:cs="Open Sans Light"/>
          <w:b/>
          <w:bCs/>
          <w:sz w:val="20"/>
          <w:szCs w:val="20"/>
        </w:rPr>
        <w:t xml:space="preserve">október </w:t>
      </w:r>
      <w:r w:rsidR="004F5A81">
        <w:rPr>
          <w:rFonts w:ascii="Nexa Regular" w:hAnsi="Nexa Regular" w:cs="Open Sans Light"/>
          <w:b/>
          <w:bCs/>
          <w:sz w:val="20"/>
          <w:szCs w:val="20"/>
        </w:rPr>
        <w:t>…….</w:t>
      </w:r>
    </w:p>
    <w:p w:rsidR="004F5A81" w:rsidRDefault="004F5A81" w:rsidP="004F5A81">
      <w:pPr>
        <w:spacing w:after="0" w:line="276" w:lineRule="auto"/>
        <w:jc w:val="both"/>
        <w:rPr>
          <w:rFonts w:ascii="Nexa Regular" w:hAnsi="Nexa Regular" w:cs="Open Sans Light"/>
          <w:b/>
          <w:bCs/>
          <w:sz w:val="20"/>
          <w:szCs w:val="20"/>
        </w:rPr>
      </w:pPr>
    </w:p>
    <w:p w:rsidR="004F5A81" w:rsidRDefault="004F5A81" w:rsidP="004F5A81">
      <w:pPr>
        <w:spacing w:after="0" w:line="276" w:lineRule="auto"/>
        <w:jc w:val="both"/>
        <w:rPr>
          <w:rFonts w:ascii="Nexa Regular" w:hAnsi="Nexa Regular" w:cs="Open Sans Light"/>
          <w:b/>
          <w:bCs/>
          <w:sz w:val="20"/>
          <w:szCs w:val="20"/>
        </w:rPr>
      </w:pPr>
    </w:p>
    <w:p w:rsidR="00D46BD5" w:rsidRDefault="00D46BD5" w:rsidP="004F5A81">
      <w:pPr>
        <w:spacing w:after="0" w:line="276" w:lineRule="auto"/>
        <w:jc w:val="both"/>
        <w:rPr>
          <w:rFonts w:ascii="Nexa Regular" w:hAnsi="Nexa Regular" w:cs="Open Sans Light"/>
          <w:b/>
          <w:bCs/>
          <w:sz w:val="20"/>
          <w:szCs w:val="20"/>
        </w:rPr>
      </w:pPr>
    </w:p>
    <w:p w:rsidR="004F5A81" w:rsidRDefault="004F5A81" w:rsidP="004F5A81">
      <w:pPr>
        <w:spacing w:after="0" w:line="276" w:lineRule="auto"/>
        <w:jc w:val="both"/>
        <w:rPr>
          <w:rFonts w:ascii="Nexa Regular" w:hAnsi="Nexa Regular" w:cs="Open Sans Light"/>
          <w:b/>
          <w:bCs/>
          <w:sz w:val="20"/>
          <w:szCs w:val="20"/>
        </w:rPr>
      </w:pPr>
    </w:p>
    <w:p w:rsidR="004F5A81" w:rsidRDefault="004F5A81" w:rsidP="004F5A81">
      <w:pPr>
        <w:spacing w:after="0" w:line="276" w:lineRule="auto"/>
        <w:jc w:val="center"/>
        <w:rPr>
          <w:rFonts w:ascii="Nexa Regular" w:hAnsi="Nexa Regular" w:cs="Open Sans Light"/>
          <w:b/>
          <w:bCs/>
          <w:sz w:val="20"/>
          <w:szCs w:val="20"/>
        </w:rPr>
      </w:pPr>
      <w:r>
        <w:rPr>
          <w:rFonts w:ascii="Nexa Regular" w:hAnsi="Nexa Regular" w:cs="Open Sans Light"/>
          <w:b/>
          <w:bCs/>
          <w:sz w:val="20"/>
          <w:szCs w:val="20"/>
        </w:rPr>
        <w:t>Váradiné Naszályi Márta</w:t>
      </w:r>
    </w:p>
    <w:p w:rsidR="004F5A81" w:rsidRDefault="004F5A81" w:rsidP="004F5A81">
      <w:pPr>
        <w:spacing w:after="0" w:line="276" w:lineRule="auto"/>
        <w:jc w:val="center"/>
        <w:rPr>
          <w:rFonts w:ascii="Nexa Regular" w:hAnsi="Nexa Regular" w:cs="Open Sans Light"/>
          <w:b/>
          <w:bCs/>
          <w:sz w:val="20"/>
          <w:szCs w:val="20"/>
        </w:rPr>
      </w:pPr>
      <w:r>
        <w:rPr>
          <w:rFonts w:ascii="Nexa Regular" w:hAnsi="Nexa Regular" w:cs="Open Sans Light"/>
          <w:b/>
          <w:bCs/>
          <w:sz w:val="20"/>
          <w:szCs w:val="20"/>
        </w:rPr>
        <w:t>Polgármester</w:t>
      </w:r>
      <w:r>
        <w:rPr>
          <w:rFonts w:ascii="Nexa Regular" w:hAnsi="Nexa Regular" w:cs="Open Sans Light"/>
          <w:b/>
          <w:bCs/>
          <w:sz w:val="20"/>
          <w:szCs w:val="20"/>
        </w:rPr>
        <w:br w:type="page"/>
      </w:r>
    </w:p>
    <w:p w:rsidR="001C07FB" w:rsidRDefault="001C07FB" w:rsidP="001C07FB">
      <w:pPr>
        <w:spacing w:after="0" w:line="240" w:lineRule="auto"/>
        <w:jc w:val="right"/>
        <w:rPr>
          <w:rFonts w:ascii="Garamond" w:hAnsi="Garamond"/>
          <w:b/>
          <w:sz w:val="24"/>
          <w:szCs w:val="24"/>
        </w:rPr>
      </w:pPr>
      <w:r>
        <w:rPr>
          <w:rFonts w:ascii="Garamond" w:hAnsi="Garamond"/>
          <w:b/>
          <w:sz w:val="24"/>
          <w:szCs w:val="24"/>
        </w:rPr>
        <w:lastRenderedPageBreak/>
        <w:t>2. melléklet</w:t>
      </w:r>
    </w:p>
    <w:p w:rsidR="001C07FB" w:rsidRPr="001E3EE4" w:rsidRDefault="001C07FB" w:rsidP="001C07FB">
      <w:pPr>
        <w:spacing w:after="0" w:line="240" w:lineRule="auto"/>
        <w:rPr>
          <w:rFonts w:ascii="Garamond" w:hAnsi="Garamond"/>
          <w:sz w:val="24"/>
          <w:szCs w:val="24"/>
        </w:rPr>
      </w:pPr>
    </w:p>
    <w:p w:rsidR="001C07FB" w:rsidRDefault="001C07FB" w:rsidP="001E3EE4">
      <w:pPr>
        <w:spacing w:after="0" w:line="360" w:lineRule="auto"/>
        <w:jc w:val="center"/>
        <w:rPr>
          <w:rFonts w:ascii="Garamond" w:hAnsi="Garamond"/>
          <w:b/>
          <w:sz w:val="24"/>
          <w:szCs w:val="24"/>
        </w:rPr>
      </w:pPr>
      <w:r>
        <w:rPr>
          <w:rFonts w:ascii="Garamond" w:hAnsi="Garamond"/>
          <w:b/>
          <w:sz w:val="24"/>
          <w:szCs w:val="24"/>
        </w:rPr>
        <w:t>ADATKEZELÉSI TÁJÉKOZTATÓ</w:t>
      </w:r>
    </w:p>
    <w:p w:rsidR="001C07FB" w:rsidRDefault="001C07FB" w:rsidP="001E3EE4">
      <w:pPr>
        <w:spacing w:after="0" w:line="360" w:lineRule="auto"/>
        <w:jc w:val="center"/>
        <w:rPr>
          <w:rFonts w:ascii="Nexa Regular" w:hAnsi="Nexa Regular"/>
          <w:b/>
          <w:sz w:val="20"/>
          <w:szCs w:val="20"/>
        </w:rPr>
      </w:pPr>
      <w:r>
        <w:rPr>
          <w:rFonts w:ascii="Nexa Regular" w:hAnsi="Nexa Regular"/>
          <w:b/>
          <w:sz w:val="20"/>
          <w:szCs w:val="20"/>
        </w:rPr>
        <w:t>a Budapest I. Kerület Budavári Önkormányzat tulajdonában álló nem lakás céljára szolgáló helyiségek bérleti jogának elnyerésére vonatkozó pályázati felhíváshoz</w:t>
      </w:r>
    </w:p>
    <w:p w:rsidR="001C07FB" w:rsidRDefault="001C07FB" w:rsidP="001C07FB">
      <w:pPr>
        <w:spacing w:after="0" w:line="240" w:lineRule="auto"/>
        <w:rPr>
          <w:rFonts w:ascii="Nexa Regular" w:hAnsi="Nexa Regular"/>
          <w:b/>
          <w:sz w:val="20"/>
          <w:szCs w:val="20"/>
        </w:rPr>
      </w:pPr>
    </w:p>
    <w:p w:rsidR="001C07FB" w:rsidRPr="001E3EE4" w:rsidRDefault="001C07FB" w:rsidP="001C07FB">
      <w:pPr>
        <w:spacing w:after="0" w:line="240" w:lineRule="auto"/>
        <w:jc w:val="both"/>
        <w:rPr>
          <w:rFonts w:ascii="Nexa Regular" w:hAnsi="Nexa Regular"/>
          <w:b/>
          <w:bCs/>
          <w:sz w:val="20"/>
          <w:szCs w:val="20"/>
        </w:rPr>
      </w:pPr>
      <w:r w:rsidRPr="001E3EE4">
        <w:rPr>
          <w:rFonts w:ascii="Nexa Regular" w:hAnsi="Nexa Regular"/>
          <w:b/>
          <w:bCs/>
          <w:sz w:val="20"/>
          <w:szCs w:val="20"/>
        </w:rPr>
        <w:t>Tisztelt Érintett!</w:t>
      </w:r>
    </w:p>
    <w:p w:rsidR="001E3EE4" w:rsidRDefault="001E3EE4" w:rsidP="001C07FB">
      <w:pPr>
        <w:spacing w:after="0" w:line="240" w:lineRule="auto"/>
        <w:jc w:val="both"/>
        <w:rPr>
          <w:rFonts w:ascii="Nexa Regular" w:hAnsi="Nexa Regular"/>
          <w:bCs/>
          <w:sz w:val="20"/>
          <w:szCs w:val="20"/>
        </w:rPr>
      </w:pPr>
    </w:p>
    <w:p w:rsidR="001C07FB" w:rsidRDefault="001C07FB" w:rsidP="001C07FB">
      <w:pPr>
        <w:spacing w:after="0" w:line="240" w:lineRule="auto"/>
        <w:jc w:val="both"/>
        <w:rPr>
          <w:rFonts w:ascii="Nexa Regular" w:hAnsi="Nexa Regular"/>
          <w:sz w:val="20"/>
          <w:szCs w:val="20"/>
        </w:rPr>
      </w:pPr>
      <w:r>
        <w:rPr>
          <w:rFonts w:ascii="Nexa Regular" w:hAnsi="Nexa Regular"/>
          <w:bCs/>
          <w:sz w:val="20"/>
          <w:szCs w:val="20"/>
        </w:rPr>
        <w:t xml:space="preserve">A </w:t>
      </w:r>
      <w:r>
        <w:rPr>
          <w:rFonts w:ascii="Nexa Regular" w:hAnsi="Nexa Regular"/>
          <w:color w:val="000000"/>
          <w:sz w:val="20"/>
          <w:szCs w:val="20"/>
        </w:rPr>
        <w:t xml:space="preserve">Budapest I. Kerület Budavári Önkormányzat </w:t>
      </w:r>
      <w:r>
        <w:rPr>
          <w:rFonts w:ascii="Nexa Regular" w:hAnsi="Nexa Regular"/>
          <w:sz w:val="20"/>
          <w:szCs w:val="20"/>
        </w:rPr>
        <w:t>(székhely: 1014 Budapest, Kapisztrán tér 1., a továbbiakban: Önkormányzat) az Ön által benyújtott pályázat alapján, jogszabályban foglalt kötelezettségeinek teljesítése céljából a személyes adatait –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az alábbiak szerint használjuk fel:</w:t>
      </w:r>
    </w:p>
    <w:p w:rsidR="001C07FB" w:rsidRDefault="001C07FB" w:rsidP="001C07FB">
      <w:pPr>
        <w:spacing w:after="0" w:line="240" w:lineRule="auto"/>
        <w:jc w:val="both"/>
        <w:rPr>
          <w:rFonts w:ascii="Nexa Regular" w:hAnsi="Nexa Regular"/>
          <w:b/>
          <w:bCs/>
          <w:sz w:val="20"/>
          <w:szCs w:val="20"/>
        </w:rPr>
      </w:pPr>
    </w:p>
    <w:p w:rsidR="001C07FB" w:rsidRDefault="001C07FB" w:rsidP="001C07FB">
      <w:pPr>
        <w:pStyle w:val="Listaszerbekezds"/>
        <w:numPr>
          <w:ilvl w:val="0"/>
          <w:numId w:val="29"/>
        </w:numPr>
        <w:tabs>
          <w:tab w:val="left" w:pos="0"/>
        </w:tabs>
        <w:spacing w:after="0" w:line="240" w:lineRule="auto"/>
        <w:ind w:left="0" w:firstLine="0"/>
        <w:jc w:val="both"/>
        <w:rPr>
          <w:rFonts w:ascii="Nexa Regular" w:hAnsi="Nexa Regular"/>
          <w:sz w:val="20"/>
          <w:szCs w:val="20"/>
        </w:rPr>
      </w:pPr>
      <w:r>
        <w:rPr>
          <w:rFonts w:ascii="Nexa Regular" w:hAnsi="Nexa Regular"/>
          <w:b/>
          <w:sz w:val="20"/>
          <w:szCs w:val="20"/>
        </w:rPr>
        <w:t>Adatkezelő megnevezése, elérhetősége:</w:t>
      </w:r>
      <w:r>
        <w:rPr>
          <w:rFonts w:ascii="Nexa Regular" w:hAnsi="Nexa Regular"/>
          <w:sz w:val="20"/>
          <w:szCs w:val="20"/>
        </w:rPr>
        <w:t xml:space="preserve"> </w:t>
      </w:r>
    </w:p>
    <w:p w:rsidR="001C07FB" w:rsidRDefault="001C07FB" w:rsidP="001C07FB">
      <w:pPr>
        <w:tabs>
          <w:tab w:val="left" w:pos="0"/>
        </w:tabs>
        <w:spacing w:after="0" w:line="240" w:lineRule="auto"/>
        <w:jc w:val="both"/>
        <w:rPr>
          <w:rFonts w:ascii="Nexa Regular" w:hAnsi="Nexa Regular"/>
          <w:sz w:val="20"/>
          <w:szCs w:val="20"/>
        </w:rPr>
      </w:pPr>
      <w:r>
        <w:rPr>
          <w:rFonts w:ascii="Nexa Regular" w:hAnsi="Nexa Regular"/>
          <w:sz w:val="20"/>
          <w:szCs w:val="20"/>
        </w:rPr>
        <w:t>Budapest Főváros I. kerület Budavári Polgármesteri Hivatal</w:t>
      </w:r>
    </w:p>
    <w:p w:rsidR="001C07FB" w:rsidRDefault="001C07FB" w:rsidP="001C07FB">
      <w:pPr>
        <w:tabs>
          <w:tab w:val="left" w:pos="0"/>
        </w:tabs>
        <w:spacing w:after="0" w:line="240" w:lineRule="auto"/>
        <w:jc w:val="both"/>
        <w:rPr>
          <w:rFonts w:ascii="Nexa Regular" w:hAnsi="Nexa Regular"/>
          <w:sz w:val="20"/>
          <w:szCs w:val="20"/>
        </w:rPr>
      </w:pPr>
      <w:r>
        <w:rPr>
          <w:rFonts w:ascii="Nexa Regular" w:hAnsi="Nexa Regular"/>
          <w:sz w:val="20"/>
          <w:szCs w:val="20"/>
        </w:rPr>
        <w:t>székhely: 1014 Budapest, Kapisztrán tér 1.</w:t>
      </w:r>
    </w:p>
    <w:p w:rsidR="001C07FB" w:rsidRDefault="001C07FB" w:rsidP="001C07FB">
      <w:pPr>
        <w:tabs>
          <w:tab w:val="left" w:pos="0"/>
        </w:tabs>
        <w:spacing w:after="0" w:line="240" w:lineRule="auto"/>
        <w:jc w:val="both"/>
        <w:rPr>
          <w:rFonts w:ascii="Nexa Regular" w:hAnsi="Nexa Regular"/>
          <w:sz w:val="20"/>
          <w:szCs w:val="20"/>
        </w:rPr>
      </w:pPr>
      <w:r>
        <w:rPr>
          <w:rFonts w:ascii="Nexa Regular" w:hAnsi="Nexa Regular"/>
          <w:sz w:val="20"/>
          <w:szCs w:val="20"/>
        </w:rPr>
        <w:t xml:space="preserve">email: </w:t>
      </w:r>
      <w:hyperlink r:id="rId10" w:history="1">
        <w:r>
          <w:rPr>
            <w:rStyle w:val="Hiperhivatkozs"/>
            <w:rFonts w:ascii="Nexa Regular" w:hAnsi="Nexa Regular"/>
            <w:sz w:val="20"/>
            <w:szCs w:val="20"/>
          </w:rPr>
          <w:t>hivatal@budavar.hu</w:t>
        </w:r>
      </w:hyperlink>
      <w:r>
        <w:rPr>
          <w:rFonts w:ascii="Nexa Regular" w:hAnsi="Nexa Regular"/>
          <w:sz w:val="20"/>
          <w:szCs w:val="20"/>
        </w:rPr>
        <w:t>;</w:t>
      </w:r>
    </w:p>
    <w:p w:rsidR="001C07FB" w:rsidRDefault="001C07FB" w:rsidP="001C07FB">
      <w:pPr>
        <w:tabs>
          <w:tab w:val="left" w:pos="0"/>
        </w:tabs>
        <w:spacing w:after="0" w:line="240" w:lineRule="auto"/>
        <w:jc w:val="both"/>
        <w:rPr>
          <w:rFonts w:ascii="Nexa Regular" w:hAnsi="Nexa Regular"/>
          <w:sz w:val="20"/>
          <w:szCs w:val="20"/>
        </w:rPr>
      </w:pPr>
      <w:r>
        <w:rPr>
          <w:rFonts w:ascii="Nexa Regular" w:hAnsi="Nexa Regular"/>
          <w:sz w:val="20"/>
          <w:szCs w:val="20"/>
        </w:rPr>
        <w:t>telefon: (+36) 1-458-3000</w:t>
      </w:r>
    </w:p>
    <w:p w:rsidR="001C07FB" w:rsidRDefault="001C07FB" w:rsidP="001C07FB">
      <w:pPr>
        <w:tabs>
          <w:tab w:val="left" w:pos="0"/>
        </w:tabs>
        <w:spacing w:after="0" w:line="240" w:lineRule="auto"/>
        <w:jc w:val="both"/>
        <w:rPr>
          <w:rFonts w:ascii="Nexa Regular" w:hAnsi="Nexa Regular"/>
          <w:sz w:val="20"/>
          <w:szCs w:val="20"/>
        </w:rPr>
      </w:pPr>
      <w:r>
        <w:rPr>
          <w:rFonts w:ascii="Nexa Regular" w:hAnsi="Nexa Regular"/>
          <w:b/>
          <w:sz w:val="20"/>
          <w:szCs w:val="20"/>
        </w:rPr>
        <w:t>Adatvédelmi tisztviselő elérhetősége</w:t>
      </w:r>
      <w:r>
        <w:rPr>
          <w:rFonts w:ascii="Nexa Regular" w:hAnsi="Nexa Regular"/>
          <w:sz w:val="20"/>
          <w:szCs w:val="20"/>
        </w:rPr>
        <w:t xml:space="preserve">: </w:t>
      </w:r>
      <w:hyperlink r:id="rId11" w:history="1">
        <w:r>
          <w:rPr>
            <w:rStyle w:val="Hiperhivatkozs"/>
            <w:rFonts w:ascii="Nexa Regular" w:hAnsi="Nexa Regular"/>
            <w:sz w:val="20"/>
            <w:szCs w:val="20"/>
          </w:rPr>
          <w:t>adatvedelem@budavar.hu</w:t>
        </w:r>
      </w:hyperlink>
    </w:p>
    <w:p w:rsidR="001C07FB" w:rsidRDefault="001C07FB" w:rsidP="001C07FB">
      <w:pPr>
        <w:pStyle w:val="Listaszerbekezds"/>
        <w:numPr>
          <w:ilvl w:val="0"/>
          <w:numId w:val="29"/>
        </w:numPr>
        <w:tabs>
          <w:tab w:val="left" w:pos="0"/>
        </w:tabs>
        <w:spacing w:after="0" w:line="240" w:lineRule="auto"/>
        <w:ind w:left="0" w:firstLine="0"/>
        <w:jc w:val="both"/>
        <w:rPr>
          <w:rFonts w:ascii="Nexa Regular" w:hAnsi="Nexa Regular"/>
          <w:sz w:val="20"/>
          <w:szCs w:val="20"/>
        </w:rPr>
      </w:pPr>
      <w:r>
        <w:rPr>
          <w:rFonts w:ascii="Nexa Regular" w:hAnsi="Nexa Regular"/>
          <w:b/>
          <w:sz w:val="20"/>
          <w:szCs w:val="20"/>
        </w:rPr>
        <w:t xml:space="preserve">A kezelt személyes adatok köre: </w:t>
      </w:r>
      <w:r>
        <w:rPr>
          <w:rFonts w:ascii="Nexa Regular" w:hAnsi="Nexa Regular"/>
          <w:sz w:val="20"/>
          <w:szCs w:val="20"/>
        </w:rPr>
        <w:t xml:space="preserve">a pályázó, illetve a pályázó képviseletére jogosult személy </w:t>
      </w:r>
      <w:r w:rsidR="004412DD">
        <w:rPr>
          <w:rFonts w:ascii="Nexa Regular" w:hAnsi="Nexa Regular"/>
          <w:color w:val="000000"/>
          <w:sz w:val="20"/>
          <w:szCs w:val="20"/>
        </w:rPr>
        <w:t>családi- és utóneve, lakcíme.</w:t>
      </w:r>
    </w:p>
    <w:p w:rsidR="001C07FB" w:rsidRDefault="001C07FB" w:rsidP="001C07FB">
      <w:pPr>
        <w:pStyle w:val="Listaszerbekezds"/>
        <w:numPr>
          <w:ilvl w:val="0"/>
          <w:numId w:val="29"/>
        </w:numPr>
        <w:tabs>
          <w:tab w:val="left" w:pos="0"/>
        </w:tabs>
        <w:spacing w:after="0" w:line="240" w:lineRule="auto"/>
        <w:ind w:left="0" w:firstLine="0"/>
        <w:jc w:val="both"/>
        <w:rPr>
          <w:rFonts w:ascii="Nexa Regular" w:hAnsi="Nexa Regular"/>
          <w:sz w:val="20"/>
          <w:szCs w:val="20"/>
        </w:rPr>
      </w:pPr>
      <w:r>
        <w:rPr>
          <w:rFonts w:ascii="Nexa Regular" w:hAnsi="Nexa Regular"/>
          <w:b/>
          <w:sz w:val="20"/>
          <w:szCs w:val="20"/>
        </w:rPr>
        <w:t xml:space="preserve">Az adatkezelés jogalapja: </w:t>
      </w:r>
      <w:r>
        <w:rPr>
          <w:rFonts w:ascii="Nexa Regular" w:hAnsi="Nexa Regular"/>
          <w:sz w:val="20"/>
          <w:szCs w:val="20"/>
        </w:rPr>
        <w:t xml:space="preserve">A GDPR 6. cikk (1) a) pontja alapján az  érintett hozzájárulását adta személyes adatainak egy vagy több konkrét célból történő kezeléséhez. </w:t>
      </w:r>
    </w:p>
    <w:p w:rsidR="001C07FB" w:rsidRDefault="001C07FB" w:rsidP="001C07FB">
      <w:pPr>
        <w:pStyle w:val="Listaszerbekezds"/>
        <w:numPr>
          <w:ilvl w:val="0"/>
          <w:numId w:val="29"/>
        </w:numPr>
        <w:tabs>
          <w:tab w:val="left" w:pos="0"/>
        </w:tabs>
        <w:spacing w:after="0" w:line="240" w:lineRule="auto"/>
        <w:ind w:left="0" w:firstLine="0"/>
        <w:jc w:val="both"/>
        <w:rPr>
          <w:rFonts w:ascii="Nexa Regular" w:hAnsi="Nexa Regular"/>
          <w:sz w:val="20"/>
          <w:szCs w:val="20"/>
        </w:rPr>
      </w:pPr>
      <w:r>
        <w:rPr>
          <w:rFonts w:ascii="Nexa Regular" w:hAnsi="Nexa Regular"/>
          <w:b/>
          <w:sz w:val="20"/>
          <w:szCs w:val="20"/>
        </w:rPr>
        <w:t>Az adatkezelés célja:</w:t>
      </w:r>
    </w:p>
    <w:p w:rsidR="001C07FB" w:rsidRDefault="001C07FB" w:rsidP="001C07FB">
      <w:pPr>
        <w:pStyle w:val="Listaszerbekezds"/>
        <w:ind w:left="0"/>
        <w:jc w:val="both"/>
        <w:rPr>
          <w:rFonts w:ascii="Nexa Regular" w:hAnsi="Nexa Regular"/>
          <w:sz w:val="20"/>
          <w:szCs w:val="20"/>
        </w:rPr>
      </w:pPr>
      <w:r>
        <w:rPr>
          <w:rFonts w:ascii="Nexa Regular" w:hAnsi="Nexa Regular"/>
          <w:sz w:val="20"/>
          <w:szCs w:val="20"/>
        </w:rPr>
        <w:t xml:space="preserve">A Budapest Főváros I. Kerület Budavári Önkormányzat Képviselő-testülete Tulajdonosi Bizottságának a pályázati felhívást jóváhagyó </w:t>
      </w:r>
      <w:r w:rsidR="00D23722">
        <w:rPr>
          <w:rFonts w:ascii="Nexa Regular" w:hAnsi="Nexa Regular"/>
          <w:sz w:val="20"/>
          <w:szCs w:val="20"/>
        </w:rPr>
        <w:t>55</w:t>
      </w:r>
      <w:r>
        <w:rPr>
          <w:rFonts w:ascii="Nexa Regular" w:hAnsi="Nexa Regular"/>
          <w:sz w:val="20"/>
          <w:szCs w:val="20"/>
        </w:rPr>
        <w:t xml:space="preserve">/2021. (X.19.) határozata alapján az Önkormányzat tulajdonában álló nem lakás céljára szolgáló </w:t>
      </w:r>
      <w:r w:rsidR="004412DD">
        <w:rPr>
          <w:rFonts w:ascii="Nexa Regular" w:hAnsi="Nexa Regular"/>
          <w:sz w:val="20"/>
          <w:szCs w:val="20"/>
        </w:rPr>
        <w:t>helyiségek bérleti jogának elnye</w:t>
      </w:r>
      <w:r>
        <w:rPr>
          <w:rFonts w:ascii="Nexa Regular" w:hAnsi="Nexa Regular"/>
          <w:sz w:val="20"/>
          <w:szCs w:val="20"/>
        </w:rPr>
        <w:t>résére vonatkozó pályázati felhívásra benyújtott pályázati anyagok értékelésével kapcsolatos adatkezelés.</w:t>
      </w:r>
    </w:p>
    <w:p w:rsidR="001C07FB" w:rsidRDefault="001C07FB" w:rsidP="001C07FB">
      <w:pPr>
        <w:pStyle w:val="Listaszerbekezds"/>
        <w:numPr>
          <w:ilvl w:val="0"/>
          <w:numId w:val="29"/>
        </w:numPr>
        <w:tabs>
          <w:tab w:val="left" w:pos="0"/>
        </w:tabs>
        <w:spacing w:after="0" w:line="240" w:lineRule="auto"/>
        <w:ind w:left="0" w:firstLine="0"/>
        <w:jc w:val="both"/>
        <w:rPr>
          <w:rFonts w:ascii="Nexa Regular" w:hAnsi="Nexa Regular"/>
          <w:color w:val="000000"/>
          <w:sz w:val="20"/>
          <w:szCs w:val="20"/>
        </w:rPr>
      </w:pPr>
      <w:r>
        <w:rPr>
          <w:rFonts w:ascii="Nexa Regular" w:hAnsi="Nexa Regular"/>
          <w:b/>
          <w:sz w:val="20"/>
          <w:szCs w:val="20"/>
        </w:rPr>
        <w:t xml:space="preserve">Az adatkezelés időtartama: </w:t>
      </w:r>
      <w:r>
        <w:rPr>
          <w:rFonts w:ascii="Nexa Regular" w:hAnsi="Nexa Regular"/>
          <w:sz w:val="20"/>
          <w:szCs w:val="20"/>
        </w:rPr>
        <w:t xml:space="preserve">Valamennyi adat tekintetében </w:t>
      </w:r>
      <w:r>
        <w:rPr>
          <w:rFonts w:ascii="Nexa Regular" w:hAnsi="Nexa Regular"/>
          <w:bCs/>
          <w:color w:val="000000"/>
          <w:sz w:val="20"/>
          <w:szCs w:val="20"/>
        </w:rPr>
        <w:t>az önkormányzati hivatalok egységes irattári tervének kiadásáról szóló 78/2012. (XII.28.) BM rendeletben foglaltak szerint 5 év. A számviteli bizonylatok megőrzési ideje: 8 év</w:t>
      </w:r>
    </w:p>
    <w:p w:rsidR="001C07FB" w:rsidRDefault="001C07FB" w:rsidP="001C07FB">
      <w:pPr>
        <w:pStyle w:val="Listaszerbekezds"/>
        <w:numPr>
          <w:ilvl w:val="0"/>
          <w:numId w:val="29"/>
        </w:numPr>
        <w:tabs>
          <w:tab w:val="left" w:pos="0"/>
        </w:tabs>
        <w:spacing w:after="0" w:line="240" w:lineRule="auto"/>
        <w:ind w:left="0" w:firstLine="0"/>
        <w:jc w:val="both"/>
        <w:rPr>
          <w:rFonts w:ascii="Nexa Regular" w:hAnsi="Nexa Regular"/>
          <w:color w:val="000000"/>
          <w:sz w:val="20"/>
          <w:szCs w:val="20"/>
        </w:rPr>
      </w:pPr>
      <w:r>
        <w:rPr>
          <w:rFonts w:ascii="Nexa Regular" w:hAnsi="Nexa Regular"/>
          <w:b/>
          <w:color w:val="000000"/>
          <w:sz w:val="20"/>
          <w:szCs w:val="20"/>
        </w:rPr>
        <w:t xml:space="preserve">Az adatokhoz való hozzáférés: </w:t>
      </w:r>
      <w:r>
        <w:rPr>
          <w:rFonts w:ascii="Nexa Regular" w:hAnsi="Nexa Regular"/>
          <w:color w:val="000000"/>
          <w:sz w:val="20"/>
          <w:szCs w:val="20"/>
        </w:rPr>
        <w:t xml:space="preserve">A személyes adatokhoz a Hivatal munkatársai, akik a pályázati anyagokat kezelik és értékelik. </w:t>
      </w:r>
    </w:p>
    <w:p w:rsidR="001C07FB" w:rsidRDefault="001C07FB" w:rsidP="001C07FB">
      <w:pPr>
        <w:pStyle w:val="Listaszerbekezds"/>
        <w:numPr>
          <w:ilvl w:val="0"/>
          <w:numId w:val="29"/>
        </w:numPr>
        <w:tabs>
          <w:tab w:val="left" w:pos="0"/>
        </w:tabs>
        <w:spacing w:after="0" w:line="240" w:lineRule="auto"/>
        <w:ind w:left="0" w:firstLine="0"/>
        <w:jc w:val="both"/>
        <w:rPr>
          <w:rFonts w:ascii="Nexa Regular" w:hAnsi="Nexa Regular"/>
          <w:b/>
          <w:sz w:val="20"/>
          <w:szCs w:val="20"/>
        </w:rPr>
      </w:pPr>
      <w:r>
        <w:rPr>
          <w:rFonts w:ascii="Nexa Regular" w:hAnsi="Nexa Regular" w:cs="Calibri"/>
          <w:b/>
          <w:sz w:val="20"/>
          <w:szCs w:val="20"/>
        </w:rPr>
        <w:t>Az adatkezeléssel kapcsolatban az érintett jogai:</w:t>
      </w:r>
      <w:r>
        <w:rPr>
          <w:rFonts w:ascii="Nexa Regular" w:hAnsi="Nexa Regular" w:cs="Calibri"/>
          <w:sz w:val="20"/>
          <w:szCs w:val="20"/>
        </w:rPr>
        <w:t xml:space="preserve"> a GDPR</w:t>
      </w:r>
      <w:r>
        <w:rPr>
          <w:rFonts w:ascii="Nexa Regular" w:hAnsi="Nexa Regular"/>
          <w:sz w:val="20"/>
          <w:szCs w:val="20"/>
        </w:rPr>
        <w:t xml:space="preserve"> 13. cikk (2) bekezdés alapján</w:t>
      </w:r>
      <w:r>
        <w:rPr>
          <w:rFonts w:ascii="Nexa Regular" w:hAnsi="Nexa Regular"/>
          <w:b/>
          <w:sz w:val="20"/>
          <w:szCs w:val="20"/>
        </w:rPr>
        <w:t>:</w:t>
      </w:r>
    </w:p>
    <w:p w:rsidR="001C07FB" w:rsidRDefault="001C07FB" w:rsidP="001C07FB">
      <w:pPr>
        <w:pStyle w:val="Listaszerbekezds"/>
        <w:numPr>
          <w:ilvl w:val="1"/>
          <w:numId w:val="29"/>
        </w:numPr>
        <w:tabs>
          <w:tab w:val="left" w:pos="0"/>
        </w:tabs>
        <w:spacing w:after="0" w:line="240" w:lineRule="auto"/>
        <w:ind w:left="0" w:firstLine="0"/>
        <w:jc w:val="both"/>
        <w:rPr>
          <w:rFonts w:ascii="Nexa Regular" w:hAnsi="Nexa Regular"/>
          <w:b/>
          <w:sz w:val="20"/>
          <w:szCs w:val="20"/>
        </w:rPr>
      </w:pPr>
      <w:r>
        <w:rPr>
          <w:rFonts w:ascii="Nexa Regular" w:hAnsi="Nexa Regular"/>
          <w:i/>
          <w:iCs/>
          <w:sz w:val="20"/>
          <w:szCs w:val="20"/>
        </w:rPr>
        <w:t>A tájékoztatás kéréshez való jog</w:t>
      </w:r>
    </w:p>
    <w:p w:rsidR="001C07FB" w:rsidRDefault="001C07FB" w:rsidP="001C07FB">
      <w:pPr>
        <w:tabs>
          <w:tab w:val="left" w:pos="0"/>
        </w:tabs>
        <w:spacing w:after="0" w:line="240" w:lineRule="auto"/>
        <w:jc w:val="both"/>
        <w:rPr>
          <w:rFonts w:ascii="Nexa Regular" w:hAnsi="Nexa Regular"/>
          <w:sz w:val="20"/>
          <w:szCs w:val="20"/>
        </w:rPr>
      </w:pPr>
      <w:r>
        <w:rPr>
          <w:rFonts w:ascii="Nexa Regular" w:hAnsi="Nexa Regular"/>
          <w:sz w:val="20"/>
          <w:szCs w:val="20"/>
        </w:rPr>
        <w:t xml:space="preserve">Az érintett személy az adatkezelő 1. pontban megadott elérhetőségeken keresztül, írásban tájékoztatást kérhet a Hivataltól arról, hogy milyen személyes adatait, milyen jogalapon, milyen adatkezelési cél miatt, milyen forrásból, mennyi ideig kezeli, </w:t>
      </w:r>
      <w:r>
        <w:rPr>
          <w:rFonts w:ascii="Nexa Regular" w:hAnsi="Nexa Regular"/>
          <w:sz w:val="20"/>
          <w:szCs w:val="20"/>
          <w:lang w:val="en-US"/>
        </w:rPr>
        <w:t xml:space="preserve">a </w:t>
      </w:r>
      <w:r>
        <w:rPr>
          <w:rFonts w:ascii="Nexa Regular" w:hAnsi="Nexa Regular"/>
          <w:sz w:val="20"/>
          <w:szCs w:val="20"/>
        </w:rPr>
        <w:t>Hivatal, kinek,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1C07FB" w:rsidRDefault="001C07FB" w:rsidP="001C07FB">
      <w:pPr>
        <w:pStyle w:val="Listaszerbekezds"/>
        <w:numPr>
          <w:ilvl w:val="1"/>
          <w:numId w:val="29"/>
        </w:numPr>
        <w:tabs>
          <w:tab w:val="left" w:pos="0"/>
        </w:tabs>
        <w:spacing w:after="0" w:line="240" w:lineRule="auto"/>
        <w:ind w:left="0" w:firstLine="0"/>
        <w:jc w:val="both"/>
        <w:rPr>
          <w:rFonts w:ascii="Nexa Regular" w:hAnsi="Nexa Regular"/>
          <w:i/>
          <w:iCs/>
          <w:sz w:val="20"/>
          <w:szCs w:val="20"/>
        </w:rPr>
      </w:pPr>
      <w:r>
        <w:rPr>
          <w:rFonts w:ascii="Nexa Regular" w:hAnsi="Nexa Regular"/>
          <w:i/>
          <w:iCs/>
          <w:sz w:val="20"/>
          <w:szCs w:val="20"/>
        </w:rPr>
        <w:t>A helyesbítéshez való jog</w:t>
      </w:r>
    </w:p>
    <w:p w:rsidR="001C07FB" w:rsidRDefault="001C07FB" w:rsidP="001C07FB">
      <w:pPr>
        <w:tabs>
          <w:tab w:val="left" w:pos="0"/>
        </w:tabs>
        <w:spacing w:after="0" w:line="240" w:lineRule="auto"/>
        <w:jc w:val="both"/>
        <w:rPr>
          <w:rFonts w:ascii="Nexa Regular" w:hAnsi="Nexa Regular"/>
          <w:sz w:val="20"/>
          <w:szCs w:val="20"/>
        </w:rPr>
      </w:pPr>
      <w:r>
        <w:rPr>
          <w:rFonts w:ascii="Nexa Regular" w:hAnsi="Nexa Regular"/>
          <w:sz w:val="20"/>
          <w:szCs w:val="20"/>
        </w:rPr>
        <w:t xml:space="preserve">Az érintett személy a megadott elérhetőségeken keresztül, írásban kérheti, hogy a Hivatal módosítsa valamely személyes adatát. </w:t>
      </w:r>
    </w:p>
    <w:p w:rsidR="001C07FB" w:rsidRDefault="001C07FB" w:rsidP="001C07FB">
      <w:pPr>
        <w:pStyle w:val="Listaszerbekezds"/>
        <w:numPr>
          <w:ilvl w:val="1"/>
          <w:numId w:val="29"/>
        </w:numPr>
        <w:tabs>
          <w:tab w:val="left" w:pos="0"/>
        </w:tabs>
        <w:spacing w:after="0" w:line="240" w:lineRule="auto"/>
        <w:ind w:left="0" w:firstLine="0"/>
        <w:jc w:val="both"/>
        <w:rPr>
          <w:rFonts w:ascii="Nexa Regular" w:hAnsi="Nexa Regular"/>
          <w:i/>
          <w:iCs/>
          <w:sz w:val="20"/>
          <w:szCs w:val="20"/>
        </w:rPr>
      </w:pPr>
      <w:r>
        <w:rPr>
          <w:rFonts w:ascii="Nexa Regular" w:hAnsi="Nexa Regular"/>
          <w:i/>
          <w:iCs/>
          <w:sz w:val="20"/>
          <w:szCs w:val="20"/>
        </w:rPr>
        <w:t>A törléshez való jog</w:t>
      </w:r>
    </w:p>
    <w:p w:rsidR="001C07FB" w:rsidRDefault="001C07FB" w:rsidP="001C07FB">
      <w:pPr>
        <w:tabs>
          <w:tab w:val="left" w:pos="0"/>
        </w:tabs>
        <w:spacing w:after="0" w:line="240" w:lineRule="auto"/>
        <w:jc w:val="both"/>
        <w:rPr>
          <w:rFonts w:ascii="Nexa Regular" w:hAnsi="Nexa Regular"/>
          <w:sz w:val="20"/>
          <w:szCs w:val="20"/>
        </w:rPr>
      </w:pPr>
      <w:r>
        <w:rPr>
          <w:rFonts w:ascii="Nexa Regular" w:hAnsi="Nexa Regular"/>
          <w:sz w:val="20"/>
          <w:szCs w:val="20"/>
        </w:rPr>
        <w:t>Az érintett személy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rsidR="001C07FB" w:rsidRDefault="001C07FB" w:rsidP="001C07FB">
      <w:pPr>
        <w:pStyle w:val="Listaszerbekezds"/>
        <w:numPr>
          <w:ilvl w:val="1"/>
          <w:numId w:val="29"/>
        </w:numPr>
        <w:tabs>
          <w:tab w:val="left" w:pos="0"/>
        </w:tabs>
        <w:spacing w:after="0" w:line="240" w:lineRule="auto"/>
        <w:ind w:left="0" w:firstLine="0"/>
        <w:jc w:val="both"/>
        <w:rPr>
          <w:rFonts w:ascii="Nexa Regular" w:hAnsi="Nexa Regular"/>
          <w:i/>
          <w:iCs/>
          <w:sz w:val="20"/>
          <w:szCs w:val="20"/>
        </w:rPr>
      </w:pPr>
      <w:r>
        <w:rPr>
          <w:rFonts w:ascii="Nexa Regular" w:hAnsi="Nexa Regular"/>
          <w:i/>
          <w:iCs/>
          <w:sz w:val="20"/>
          <w:szCs w:val="20"/>
        </w:rPr>
        <w:t>Adatkezelés korlátozásához (zárolásához) való jog</w:t>
      </w:r>
    </w:p>
    <w:p w:rsidR="001C07FB" w:rsidRDefault="001C07FB" w:rsidP="001C07FB">
      <w:pPr>
        <w:tabs>
          <w:tab w:val="left" w:pos="0"/>
        </w:tabs>
        <w:spacing w:after="0" w:line="240" w:lineRule="auto"/>
        <w:jc w:val="both"/>
        <w:rPr>
          <w:rFonts w:ascii="Nexa Regular" w:hAnsi="Nexa Regular"/>
          <w:sz w:val="20"/>
          <w:szCs w:val="20"/>
        </w:rPr>
      </w:pPr>
      <w:r>
        <w:rPr>
          <w:rFonts w:ascii="Nexa Regular" w:hAnsi="Nexa Regular"/>
          <w:sz w:val="20"/>
          <w:szCs w:val="20"/>
        </w:rPr>
        <w:t xml:space="preserve">Az érintett személy az 1. pontban megadott elérhetőségeken keresztül, írásban kérheti, hogy a személyes adatait a Hivatal korlátozza az adatkezelést, ha az érintett vitatja azok pontosságát, arra az időtartamra, amíg az adatkezelő ellenőrzi személyes adatok pontosságát, az </w:t>
      </w:r>
      <w:r>
        <w:rPr>
          <w:rFonts w:ascii="Nexa Regular" w:hAnsi="Nexa Regular"/>
          <w:sz w:val="20"/>
          <w:szCs w:val="20"/>
        </w:rPr>
        <w:lastRenderedPageBreak/>
        <w:t>adatkezelés jogellenes, és az érintett ellenzi az adatok törlését, ehelyett kéri azok felhasználásának korlátozását, az adatkezelőnek már nincsen szüksége a személyes adatokra adatkezelés céljából, de az érintett igényli azokat jogi igények érvényesítéséhez, előterjesztéséhez vagy védelméhez, vagy az érintett tiltakozott az adatkezelés ellen, arra az időtartamra, amíg megállapításra kerül, hogy az adatkezelő jogos indokai elsőbbséget élveznek-e az érintett jogos indokaival szemben.</w:t>
      </w:r>
    </w:p>
    <w:p w:rsidR="001C07FB" w:rsidRDefault="001C07FB" w:rsidP="001C07FB">
      <w:pPr>
        <w:pStyle w:val="Listaszerbekezds"/>
        <w:numPr>
          <w:ilvl w:val="1"/>
          <w:numId w:val="29"/>
        </w:numPr>
        <w:tabs>
          <w:tab w:val="left" w:pos="0"/>
        </w:tabs>
        <w:spacing w:after="0" w:line="240" w:lineRule="auto"/>
        <w:ind w:left="0" w:firstLine="0"/>
        <w:jc w:val="both"/>
        <w:rPr>
          <w:rFonts w:ascii="Nexa Regular" w:hAnsi="Nexa Regular"/>
          <w:i/>
          <w:iCs/>
          <w:sz w:val="20"/>
          <w:szCs w:val="20"/>
        </w:rPr>
      </w:pPr>
      <w:r>
        <w:rPr>
          <w:rFonts w:ascii="Nexa Regular" w:hAnsi="Nexa Regular"/>
          <w:i/>
          <w:iCs/>
          <w:sz w:val="20"/>
          <w:szCs w:val="20"/>
        </w:rPr>
        <w:t>A tiltakozáshoz való jog</w:t>
      </w:r>
    </w:p>
    <w:p w:rsidR="001C07FB" w:rsidRDefault="001C07FB" w:rsidP="001C07FB">
      <w:pPr>
        <w:tabs>
          <w:tab w:val="left" w:pos="0"/>
        </w:tabs>
        <w:spacing w:after="0" w:line="240" w:lineRule="auto"/>
        <w:jc w:val="both"/>
        <w:rPr>
          <w:rFonts w:ascii="Nexa Regular" w:hAnsi="Nexa Regular"/>
          <w:sz w:val="20"/>
          <w:szCs w:val="20"/>
        </w:rPr>
      </w:pPr>
      <w:r>
        <w:rPr>
          <w:rFonts w:ascii="Nexa Regular" w:hAnsi="Nexa Regular"/>
          <w:sz w:val="20"/>
          <w:szCs w:val="20"/>
        </w:rPr>
        <w:t xml:space="preserve">Az érintett személy az 1. pontban megadott elérhetőségeken keresztül, írásban tiltakozhat az adatkezelés ellen, ha a Hivatal személyes adatot közvélemény-kutatás vagy tudományos kutatás céljából továbbítaná, felhasználná. </w:t>
      </w:r>
    </w:p>
    <w:p w:rsidR="001C07FB" w:rsidRDefault="001C07FB" w:rsidP="001C07FB">
      <w:pPr>
        <w:tabs>
          <w:tab w:val="left" w:pos="0"/>
        </w:tabs>
        <w:spacing w:after="0" w:line="240" w:lineRule="auto"/>
        <w:jc w:val="both"/>
        <w:rPr>
          <w:rFonts w:ascii="Nexa Regular" w:hAnsi="Nexa Regular"/>
          <w:sz w:val="20"/>
          <w:szCs w:val="20"/>
        </w:rPr>
      </w:pPr>
      <w:r>
        <w:rPr>
          <w:rFonts w:ascii="Nexa Regular" w:hAnsi="Nexa Regular"/>
          <w:sz w:val="20"/>
          <w:szCs w:val="20"/>
        </w:rPr>
        <w:t xml:space="preserve">Az érintett jogainak gyakorlása iránti kérelmet Budapest Főváros I. Kerület Budavári Polgármesteri Hivatal jegyzőjénél lehet előterjeszteni személyesen, az adatkezelő székhelyén, postai úton vagy elektronikusan az </w:t>
      </w:r>
      <w:hyperlink r:id="rId12" w:history="1">
        <w:r>
          <w:rPr>
            <w:rStyle w:val="Hiperhivatkozs"/>
            <w:rFonts w:ascii="Nexa Regular" w:hAnsi="Nexa Regular"/>
            <w:sz w:val="20"/>
            <w:szCs w:val="20"/>
          </w:rPr>
          <w:t>adatvedelem@budavar.hu</w:t>
        </w:r>
      </w:hyperlink>
      <w:r>
        <w:rPr>
          <w:rFonts w:ascii="Nexa Regular" w:hAnsi="Nexa Regular"/>
          <w:sz w:val="20"/>
          <w:szCs w:val="20"/>
        </w:rPr>
        <w:t xml:space="preserve"> email címen. A jegyző a kérelmet 25 napon belül megvizsgálja és döntéséről a kérelmezőt írásban tájékoztatja.</w:t>
      </w:r>
    </w:p>
    <w:p w:rsidR="001C07FB" w:rsidRDefault="001C07FB" w:rsidP="001C07FB">
      <w:pPr>
        <w:tabs>
          <w:tab w:val="left" w:pos="0"/>
        </w:tabs>
        <w:spacing w:after="0" w:line="240" w:lineRule="auto"/>
        <w:jc w:val="both"/>
        <w:rPr>
          <w:rFonts w:ascii="Nexa Regular" w:hAnsi="Nexa Regular"/>
          <w:sz w:val="20"/>
          <w:szCs w:val="20"/>
        </w:rPr>
      </w:pPr>
      <w:r>
        <w:rPr>
          <w:rFonts w:ascii="Nexa Regular" w:hAnsi="Nexa Regular"/>
          <w:sz w:val="20"/>
          <w:szCs w:val="20"/>
        </w:rPr>
        <w:t>Az érintett a jogainak megsértése esetén bírósághoz fordulhat vagy a Nemzeti Adatvédelmi és Információszabadság Hatóság vizsgálatát kezdeményezheti.</w:t>
      </w:r>
    </w:p>
    <w:p w:rsidR="001C07FB" w:rsidRDefault="001C07FB" w:rsidP="001C07FB">
      <w:pPr>
        <w:tabs>
          <w:tab w:val="left" w:pos="0"/>
        </w:tabs>
        <w:spacing w:after="0" w:line="240" w:lineRule="auto"/>
        <w:rPr>
          <w:rFonts w:ascii="Nexa Regular" w:eastAsia="Times New Roman" w:hAnsi="Nexa Regular"/>
          <w:sz w:val="20"/>
          <w:szCs w:val="20"/>
        </w:rPr>
      </w:pPr>
      <w:r>
        <w:rPr>
          <w:rFonts w:ascii="Nexa Regular" w:eastAsia="Times New Roman" w:hAnsi="Nexa Regular"/>
          <w:sz w:val="20"/>
          <w:szCs w:val="20"/>
        </w:rPr>
        <w:t>Nemzeti Adatvédelmi és Információszabadság Hatóság,</w:t>
      </w:r>
    </w:p>
    <w:p w:rsidR="001C07FB" w:rsidRDefault="001C07FB" w:rsidP="001C07FB">
      <w:pPr>
        <w:tabs>
          <w:tab w:val="left" w:pos="0"/>
        </w:tabs>
        <w:spacing w:after="0" w:line="240" w:lineRule="auto"/>
        <w:rPr>
          <w:rFonts w:ascii="Nexa Regular" w:eastAsia="Times New Roman" w:hAnsi="Nexa Regular"/>
          <w:sz w:val="20"/>
          <w:szCs w:val="20"/>
        </w:rPr>
      </w:pPr>
      <w:r>
        <w:rPr>
          <w:rFonts w:ascii="Nexa Regular" w:eastAsia="Times New Roman" w:hAnsi="Nexa Regular"/>
          <w:sz w:val="20"/>
          <w:szCs w:val="20"/>
        </w:rPr>
        <w:t xml:space="preserve">Postacím: 1530 Budapest, Pf.: 5., </w:t>
      </w:r>
    </w:p>
    <w:p w:rsidR="001C07FB" w:rsidRDefault="001C07FB" w:rsidP="001C07FB">
      <w:pPr>
        <w:tabs>
          <w:tab w:val="left" w:pos="0"/>
        </w:tabs>
        <w:spacing w:after="0" w:line="240" w:lineRule="auto"/>
        <w:rPr>
          <w:rFonts w:ascii="Nexa Regular" w:eastAsia="Times New Roman" w:hAnsi="Nexa Regular"/>
          <w:sz w:val="20"/>
          <w:szCs w:val="20"/>
        </w:rPr>
      </w:pPr>
      <w:r>
        <w:rPr>
          <w:rFonts w:ascii="Nexa Regular" w:eastAsia="Times New Roman" w:hAnsi="Nexa Regular"/>
          <w:sz w:val="20"/>
          <w:szCs w:val="20"/>
        </w:rPr>
        <w:t>Cím: 1125</w:t>
      </w:r>
      <w:r>
        <w:rPr>
          <w:rFonts w:ascii="Calibri" w:eastAsia="Times New Roman" w:hAnsi="Calibri" w:cs="Calibri"/>
          <w:sz w:val="20"/>
          <w:szCs w:val="20"/>
        </w:rPr>
        <w:t> </w:t>
      </w:r>
      <w:r>
        <w:rPr>
          <w:rFonts w:ascii="Nexa Regular" w:eastAsia="Times New Roman" w:hAnsi="Nexa Regular"/>
          <w:sz w:val="20"/>
          <w:szCs w:val="20"/>
        </w:rPr>
        <w:t xml:space="preserve"> Budapest, Szil</w:t>
      </w:r>
      <w:r>
        <w:rPr>
          <w:rFonts w:ascii="Nexa Regular" w:eastAsia="Times New Roman" w:hAnsi="Nexa Regular" w:cs="Nexa Regular"/>
          <w:sz w:val="20"/>
          <w:szCs w:val="20"/>
        </w:rPr>
        <w:t>á</w:t>
      </w:r>
      <w:r>
        <w:rPr>
          <w:rFonts w:ascii="Nexa Regular" w:eastAsia="Times New Roman" w:hAnsi="Nexa Regular"/>
          <w:sz w:val="20"/>
          <w:szCs w:val="20"/>
        </w:rPr>
        <w:t>gyi Erzs</w:t>
      </w:r>
      <w:r>
        <w:rPr>
          <w:rFonts w:ascii="Nexa Regular" w:eastAsia="Times New Roman" w:hAnsi="Nexa Regular" w:cs="Nexa Regular"/>
          <w:sz w:val="20"/>
          <w:szCs w:val="20"/>
        </w:rPr>
        <w:t>é</w:t>
      </w:r>
      <w:r>
        <w:rPr>
          <w:rFonts w:ascii="Nexa Regular" w:eastAsia="Times New Roman" w:hAnsi="Nexa Regular"/>
          <w:sz w:val="20"/>
          <w:szCs w:val="20"/>
        </w:rPr>
        <w:t xml:space="preserve">bet fasor 22/c, </w:t>
      </w:r>
    </w:p>
    <w:p w:rsidR="001C07FB" w:rsidRDefault="001C07FB" w:rsidP="001C07FB">
      <w:pPr>
        <w:tabs>
          <w:tab w:val="left" w:pos="0"/>
        </w:tabs>
        <w:spacing w:after="0" w:line="240" w:lineRule="auto"/>
        <w:rPr>
          <w:rFonts w:ascii="Nexa Regular" w:eastAsia="Times New Roman" w:hAnsi="Nexa Regular"/>
          <w:sz w:val="20"/>
          <w:szCs w:val="20"/>
        </w:rPr>
      </w:pPr>
      <w:r>
        <w:rPr>
          <w:rFonts w:ascii="Nexa Regular" w:eastAsia="Times New Roman" w:hAnsi="Nexa Regular"/>
          <w:sz w:val="20"/>
          <w:szCs w:val="20"/>
        </w:rPr>
        <w:t xml:space="preserve">Telefon: +36 (1) 391-1400 </w:t>
      </w:r>
    </w:p>
    <w:p w:rsidR="001C07FB" w:rsidRDefault="001C07FB" w:rsidP="001C07FB">
      <w:pPr>
        <w:tabs>
          <w:tab w:val="left" w:pos="0"/>
        </w:tabs>
        <w:spacing w:after="0" w:line="240" w:lineRule="auto"/>
        <w:rPr>
          <w:rFonts w:ascii="Nexa Regular" w:eastAsia="Times New Roman" w:hAnsi="Nexa Regular"/>
          <w:sz w:val="20"/>
          <w:szCs w:val="20"/>
        </w:rPr>
      </w:pPr>
      <w:r>
        <w:rPr>
          <w:rFonts w:ascii="Nexa Regular" w:eastAsia="Times New Roman" w:hAnsi="Nexa Regular"/>
          <w:sz w:val="20"/>
          <w:szCs w:val="20"/>
        </w:rPr>
        <w:t xml:space="preserve">E-mail: </w:t>
      </w:r>
      <w:hyperlink r:id="rId13" w:history="1">
        <w:r>
          <w:rPr>
            <w:rStyle w:val="Hiperhivatkozs"/>
            <w:rFonts w:ascii="Nexa Regular" w:eastAsia="Times New Roman" w:hAnsi="Nexa Regular"/>
            <w:sz w:val="20"/>
            <w:szCs w:val="20"/>
          </w:rPr>
          <w:t>ugyfelszolgalat@naih.hu</w:t>
        </w:r>
      </w:hyperlink>
      <w:r>
        <w:rPr>
          <w:rFonts w:ascii="Nexa Regular" w:eastAsia="Times New Roman" w:hAnsi="Nexa Regular"/>
          <w:sz w:val="20"/>
          <w:szCs w:val="20"/>
        </w:rPr>
        <w:t xml:space="preserve">; </w:t>
      </w:r>
    </w:p>
    <w:p w:rsidR="001C07FB" w:rsidRDefault="001C07FB" w:rsidP="001C07FB">
      <w:pPr>
        <w:tabs>
          <w:tab w:val="left" w:pos="0"/>
        </w:tabs>
        <w:spacing w:after="0" w:line="240" w:lineRule="auto"/>
        <w:rPr>
          <w:rFonts w:ascii="Nexa Regular" w:eastAsia="Times New Roman" w:hAnsi="Nexa Regular"/>
          <w:sz w:val="20"/>
          <w:szCs w:val="20"/>
        </w:rPr>
      </w:pPr>
      <w:r>
        <w:rPr>
          <w:rFonts w:ascii="Nexa Regular" w:eastAsia="Times New Roman" w:hAnsi="Nexa Regular"/>
          <w:sz w:val="20"/>
          <w:szCs w:val="20"/>
        </w:rPr>
        <w:t xml:space="preserve">web oldala: </w:t>
      </w:r>
      <w:hyperlink r:id="rId14" w:history="1">
        <w:r>
          <w:rPr>
            <w:rStyle w:val="Hiperhivatkozs"/>
            <w:rFonts w:ascii="Nexa Regular" w:eastAsia="Times New Roman" w:hAnsi="Nexa Regular"/>
            <w:sz w:val="20"/>
            <w:szCs w:val="20"/>
          </w:rPr>
          <w:t>https://www.naih.hu</w:t>
        </w:r>
      </w:hyperlink>
    </w:p>
    <w:p w:rsidR="001C07FB" w:rsidRDefault="001C07FB" w:rsidP="001C07FB">
      <w:pPr>
        <w:tabs>
          <w:tab w:val="left" w:pos="0"/>
        </w:tabs>
        <w:spacing w:after="0" w:line="240" w:lineRule="auto"/>
        <w:jc w:val="both"/>
        <w:rPr>
          <w:rFonts w:ascii="Nexa Regular" w:hAnsi="Nexa Regular"/>
          <w:color w:val="333333"/>
          <w:sz w:val="20"/>
          <w:szCs w:val="20"/>
        </w:rPr>
      </w:pPr>
    </w:p>
    <w:p w:rsidR="001C07FB" w:rsidRDefault="001C07FB" w:rsidP="001C07FB">
      <w:pPr>
        <w:pStyle w:val="Nincstrkz"/>
        <w:tabs>
          <w:tab w:val="left" w:pos="0"/>
        </w:tabs>
        <w:jc w:val="both"/>
        <w:rPr>
          <w:rFonts w:ascii="Nexa Regular" w:hAnsi="Nexa Regular" w:cs="Times New Roman"/>
          <w:sz w:val="20"/>
          <w:szCs w:val="20"/>
        </w:rPr>
      </w:pPr>
      <w:r>
        <w:rPr>
          <w:rFonts w:ascii="Nexa Regular" w:hAnsi="Nexa Regular" w:cs="Times New Roman"/>
          <w:sz w:val="20"/>
          <w:szCs w:val="20"/>
        </w:rPr>
        <w:t>A jogérvényesítés módjára az információs önrendelkezési jogról és az információszabadságról szóló 2011. évi CXII. törvény 22. § és 23. §-ai, valamint az 52. § - 58. § -ai vonatkoznak.</w:t>
      </w:r>
    </w:p>
    <w:p w:rsidR="001C07FB" w:rsidRDefault="001C07FB" w:rsidP="001C07FB">
      <w:pPr>
        <w:tabs>
          <w:tab w:val="left" w:pos="0"/>
        </w:tabs>
        <w:spacing w:after="0" w:line="240" w:lineRule="auto"/>
        <w:jc w:val="both"/>
        <w:rPr>
          <w:rFonts w:ascii="Nexa Regular" w:eastAsia="Times New Roman" w:hAnsi="Nexa Regular"/>
          <w:b/>
          <w:bCs/>
          <w:sz w:val="20"/>
          <w:szCs w:val="20"/>
          <w:lang w:eastAsia="hu-HU"/>
        </w:rPr>
      </w:pPr>
    </w:p>
    <w:p w:rsidR="001C07FB" w:rsidRDefault="001C07FB" w:rsidP="001C07FB">
      <w:pPr>
        <w:tabs>
          <w:tab w:val="left" w:pos="0"/>
        </w:tabs>
        <w:spacing w:after="0" w:line="240" w:lineRule="auto"/>
        <w:jc w:val="both"/>
        <w:rPr>
          <w:rFonts w:ascii="Nexa Regular" w:eastAsia="Times New Roman" w:hAnsi="Nexa Regular"/>
          <w:sz w:val="20"/>
          <w:szCs w:val="20"/>
          <w:lang w:eastAsia="hu-HU"/>
        </w:rPr>
      </w:pPr>
      <w:r>
        <w:rPr>
          <w:rFonts w:ascii="Nexa Regular" w:eastAsia="Times New Roman" w:hAnsi="Nexa Regular"/>
          <w:b/>
          <w:bCs/>
          <w:sz w:val="20"/>
          <w:szCs w:val="20"/>
          <w:lang w:eastAsia="hu-HU"/>
        </w:rPr>
        <w:t xml:space="preserve">Az </w:t>
      </w:r>
      <w:hyperlink r:id="rId15" w:tgtFrame="_blank" w:history="1">
        <w:r>
          <w:rPr>
            <w:rStyle w:val="Hiperhivatkozs"/>
            <w:rFonts w:ascii="Nexa Regular" w:eastAsia="Times New Roman" w:hAnsi="Nexa Regular"/>
            <w:b/>
            <w:bCs/>
            <w:sz w:val="20"/>
            <w:szCs w:val="20"/>
            <w:lang w:eastAsia="hu-HU"/>
          </w:rPr>
          <w:t>Adatkezelési Tájékoztató</w:t>
        </w:r>
      </w:hyperlink>
      <w:r>
        <w:rPr>
          <w:rFonts w:ascii="Nexa Regular" w:eastAsia="Times New Roman" w:hAnsi="Nexa Regular"/>
          <w:b/>
          <w:bCs/>
          <w:sz w:val="20"/>
          <w:szCs w:val="20"/>
          <w:lang w:eastAsia="hu-HU"/>
        </w:rPr>
        <w:t xml:space="preserve"> </w:t>
      </w:r>
      <w:r>
        <w:rPr>
          <w:rFonts w:ascii="Nexa Regular" w:eastAsia="Times New Roman" w:hAnsi="Nexa Regular"/>
          <w:sz w:val="20"/>
          <w:szCs w:val="20"/>
          <w:lang w:eastAsia="hu-HU"/>
        </w:rPr>
        <w:t>tartalmát megismertem.</w:t>
      </w:r>
    </w:p>
    <w:p w:rsidR="001C07FB" w:rsidRDefault="001C07FB" w:rsidP="001C07FB">
      <w:pPr>
        <w:tabs>
          <w:tab w:val="left" w:pos="0"/>
        </w:tabs>
        <w:spacing w:after="0" w:line="240" w:lineRule="auto"/>
        <w:rPr>
          <w:rFonts w:ascii="Nexa Regular" w:eastAsia="Times New Roman" w:hAnsi="Nexa Regular"/>
          <w:sz w:val="20"/>
          <w:szCs w:val="20"/>
        </w:rPr>
      </w:pPr>
    </w:p>
    <w:p w:rsidR="001C07FB" w:rsidRDefault="001C07FB" w:rsidP="001C07FB">
      <w:pPr>
        <w:spacing w:after="0" w:line="240" w:lineRule="auto"/>
        <w:rPr>
          <w:rFonts w:ascii="Nexa Regular" w:eastAsia="Times New Roman" w:hAnsi="Nexa Regular"/>
          <w:sz w:val="20"/>
          <w:szCs w:val="20"/>
        </w:rPr>
      </w:pPr>
      <w:r>
        <w:rPr>
          <w:rFonts w:ascii="Nexa Regular" w:eastAsia="Times New Roman" w:hAnsi="Nexa Regular"/>
          <w:sz w:val="20"/>
          <w:szCs w:val="20"/>
        </w:rPr>
        <w:t>Budapest, 2021. .............</w:t>
      </w:r>
      <w:r w:rsidR="004412DD">
        <w:rPr>
          <w:rFonts w:ascii="Nexa Regular" w:eastAsia="Times New Roman" w:hAnsi="Nexa Regular"/>
          <w:sz w:val="20"/>
          <w:szCs w:val="20"/>
        </w:rPr>
        <w:t>..................</w:t>
      </w:r>
    </w:p>
    <w:p w:rsidR="001C07FB" w:rsidRDefault="001C07FB" w:rsidP="001C07FB">
      <w:pPr>
        <w:spacing w:after="0" w:line="240" w:lineRule="auto"/>
        <w:rPr>
          <w:rFonts w:ascii="Nexa Regular" w:eastAsia="Times New Roman" w:hAnsi="Nexa Regular"/>
          <w:sz w:val="20"/>
          <w:szCs w:val="20"/>
        </w:rPr>
      </w:pPr>
    </w:p>
    <w:p w:rsidR="001C07FB" w:rsidRDefault="001C07FB" w:rsidP="001C07FB">
      <w:pPr>
        <w:spacing w:after="0" w:line="240" w:lineRule="auto"/>
        <w:ind w:left="6372"/>
        <w:rPr>
          <w:rFonts w:ascii="Nexa Regular" w:eastAsia="Times New Roman" w:hAnsi="Nexa Regular"/>
          <w:sz w:val="20"/>
          <w:szCs w:val="20"/>
        </w:rPr>
      </w:pPr>
      <w:r>
        <w:rPr>
          <w:rFonts w:ascii="Nexa Regular" w:eastAsia="Times New Roman" w:hAnsi="Nexa Regular"/>
          <w:sz w:val="20"/>
          <w:szCs w:val="20"/>
        </w:rPr>
        <w:t>……………………………………</w:t>
      </w:r>
    </w:p>
    <w:p w:rsidR="008063FB" w:rsidRPr="001C07FB" w:rsidRDefault="001C07FB" w:rsidP="001E3EE4">
      <w:pPr>
        <w:spacing w:after="0" w:line="240" w:lineRule="auto"/>
        <w:ind w:left="6663" w:firstLine="574"/>
        <w:rPr>
          <w:rFonts w:ascii="Nexa Regular" w:hAnsi="Nexa Regular" w:cs="Arial"/>
          <w:sz w:val="20"/>
          <w:szCs w:val="20"/>
        </w:rPr>
      </w:pPr>
      <w:r>
        <w:rPr>
          <w:rFonts w:ascii="Nexa Regular" w:eastAsia="Times New Roman" w:hAnsi="Nexa Regular"/>
          <w:sz w:val="20"/>
          <w:szCs w:val="20"/>
        </w:rPr>
        <w:t>aláírás</w:t>
      </w:r>
    </w:p>
    <w:sectPr w:rsidR="008063FB" w:rsidRPr="001C07FB" w:rsidSect="008013AA">
      <w:headerReference w:type="first" r:id="rId16"/>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DA4" w:rsidRDefault="00D20DA4" w:rsidP="00916C12">
      <w:pPr>
        <w:spacing w:after="0" w:line="240" w:lineRule="auto"/>
      </w:pPr>
      <w:r>
        <w:separator/>
      </w:r>
    </w:p>
  </w:endnote>
  <w:endnote w:type="continuationSeparator" w:id="0">
    <w:p w:rsidR="00D20DA4" w:rsidRDefault="00D20DA4" w:rsidP="0091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xa Regular">
    <w:panose1 w:val="02000500000000000000"/>
    <w:charset w:val="00"/>
    <w:family w:val="modern"/>
    <w:notTrueType/>
    <w:pitch w:val="variable"/>
    <w:sig w:usb0="00000007" w:usb1="00000001" w:usb2="00000000" w:usb3="00000000" w:csb0="00000093" w:csb1="00000000"/>
  </w:font>
  <w:font w:name="Open Sans Light">
    <w:altName w:val="Corbel Light"/>
    <w:panose1 w:val="020B03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DA4" w:rsidRDefault="00D20DA4" w:rsidP="00916C12">
      <w:pPr>
        <w:spacing w:after="0" w:line="240" w:lineRule="auto"/>
      </w:pPr>
      <w:r>
        <w:separator/>
      </w:r>
    </w:p>
  </w:footnote>
  <w:footnote w:type="continuationSeparator" w:id="0">
    <w:p w:rsidR="00D20DA4" w:rsidRDefault="00D20DA4" w:rsidP="00916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6C" w:rsidRDefault="00A7786C" w:rsidP="00A7786C">
    <w:pPr>
      <w:pStyle w:val="lfej"/>
    </w:pPr>
  </w:p>
  <w:p w:rsidR="00A7786C" w:rsidRDefault="00A7786C" w:rsidP="00A7786C">
    <w:pPr>
      <w:pStyle w:val="lfej"/>
    </w:pPr>
  </w:p>
  <w:p w:rsidR="00A7786C" w:rsidRDefault="00A7786C" w:rsidP="00A7786C">
    <w:pPr>
      <w:pStyle w:val="lfej"/>
    </w:pPr>
  </w:p>
  <w:p w:rsidR="00A7786C" w:rsidRDefault="00A7786C" w:rsidP="00A7786C">
    <w:pPr>
      <w:pStyle w:val="lfej"/>
    </w:pPr>
  </w:p>
  <w:p w:rsidR="00A7786C" w:rsidRDefault="00A7786C" w:rsidP="00A7786C">
    <w:pPr>
      <w:pStyle w:val="lfej"/>
    </w:pPr>
  </w:p>
  <w:p w:rsidR="007A6FF0" w:rsidRPr="00B557E8" w:rsidRDefault="001C07FB" w:rsidP="00A7786C">
    <w:pPr>
      <w:pStyle w:val="lfej"/>
      <w:rPr>
        <w:rFonts w:ascii="Nexa Regular" w:hAnsi="Nexa Regular" w:cs="Open Sans"/>
        <w:b/>
        <w:color w:val="0E465E"/>
        <w:sz w:val="20"/>
        <w:szCs w:val="20"/>
      </w:rPr>
    </w:pPr>
    <w:r>
      <w:rPr>
        <w:rFonts w:ascii="Nexa Regular" w:hAnsi="Nexa Regular" w:cs="Open Sans"/>
        <w:b/>
        <w:color w:val="0E465E"/>
        <w:sz w:val="20"/>
        <w:szCs w:val="20"/>
      </w:rPr>
      <w:t>Budapest I. K</w:t>
    </w:r>
    <w:r w:rsidR="00A7786C" w:rsidRPr="002D66D7">
      <w:rPr>
        <w:rFonts w:ascii="Nexa Regular" w:hAnsi="Nexa Regular" w:cs="Open Sans"/>
        <w:b/>
        <w:color w:val="0E465E"/>
        <w:sz w:val="20"/>
        <w:szCs w:val="20"/>
      </w:rPr>
      <w:t>erület Budavári Önkormányzat</w:t>
    </w:r>
    <w:r w:rsidR="00A7786C">
      <w:rPr>
        <w:lang w:eastAsia="hu-HU"/>
      </w:rPr>
      <w:drawing>
        <wp:anchor distT="0" distB="0" distL="114300" distR="114300" simplePos="0" relativeHeight="251658240" behindDoc="1" locked="0" layoutInCell="1" allowOverlap="1" wp14:anchorId="38090B7F">
          <wp:simplePos x="0" y="0"/>
          <wp:positionH relativeFrom="column">
            <wp:posOffset>-880745</wp:posOffset>
          </wp:positionH>
          <wp:positionV relativeFrom="page">
            <wp:posOffset>-352425</wp:posOffset>
          </wp:positionV>
          <wp:extent cx="3389630" cy="1713230"/>
          <wp:effectExtent l="0" t="0" r="1270" b="127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9630" cy="17132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70A"/>
    <w:multiLevelType w:val="hybridMultilevel"/>
    <w:tmpl w:val="8E363010"/>
    <w:lvl w:ilvl="0" w:tplc="040E000F">
      <w:start w:val="13"/>
      <w:numFmt w:val="decimal"/>
      <w:lvlText w:val="%1."/>
      <w:lvlJc w:val="left"/>
      <w:pPr>
        <w:tabs>
          <w:tab w:val="num" w:pos="720"/>
        </w:tabs>
        <w:ind w:left="720" w:hanging="360"/>
      </w:pPr>
      <w:rPr>
        <w:rFonts w:hint="default"/>
      </w:rPr>
    </w:lvl>
    <w:lvl w:ilvl="1" w:tplc="040E0019">
      <w:start w:val="1"/>
      <w:numFmt w:val="lowerLetter"/>
      <w:lvlText w:val="%2."/>
      <w:lvlJc w:val="left"/>
      <w:pPr>
        <w:tabs>
          <w:tab w:val="num" w:pos="928"/>
        </w:tabs>
        <w:ind w:left="928"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72551EA"/>
    <w:multiLevelType w:val="multilevel"/>
    <w:tmpl w:val="47F867D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FC25B2"/>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98181E"/>
    <w:multiLevelType w:val="multilevel"/>
    <w:tmpl w:val="ED4C18E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2D149B"/>
    <w:multiLevelType w:val="hybridMultilevel"/>
    <w:tmpl w:val="CEA066F0"/>
    <w:lvl w:ilvl="0" w:tplc="B152466A">
      <w:numFmt w:val="bullet"/>
      <w:lvlText w:val="-"/>
      <w:lvlJc w:val="left"/>
      <w:pPr>
        <w:ind w:left="2484" w:hanging="360"/>
      </w:pPr>
      <w:rPr>
        <w:rFonts w:ascii="Garamond" w:eastAsiaTheme="minorHAnsi" w:hAnsi="Garamond" w:cstheme="minorBidi"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5" w15:restartNumberingAfterBreak="0">
    <w:nsid w:val="1CC31333"/>
    <w:multiLevelType w:val="multilevel"/>
    <w:tmpl w:val="736C5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359FE"/>
    <w:multiLevelType w:val="hybridMultilevel"/>
    <w:tmpl w:val="B0BC8858"/>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F62081"/>
    <w:multiLevelType w:val="hybridMultilevel"/>
    <w:tmpl w:val="AB02010A"/>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1E97893"/>
    <w:multiLevelType w:val="hybridMultilevel"/>
    <w:tmpl w:val="B3F2BD9A"/>
    <w:lvl w:ilvl="0" w:tplc="6D5AB06C">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28D0BAA"/>
    <w:multiLevelType w:val="hybridMultilevel"/>
    <w:tmpl w:val="3BD48B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5147401"/>
    <w:multiLevelType w:val="hybridMultilevel"/>
    <w:tmpl w:val="849853EC"/>
    <w:lvl w:ilvl="0" w:tplc="61F8E16C">
      <w:start w:val="1"/>
      <w:numFmt w:val="upp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1B8001F"/>
    <w:multiLevelType w:val="multilevel"/>
    <w:tmpl w:val="7004BD1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5944A0"/>
    <w:multiLevelType w:val="hybridMultilevel"/>
    <w:tmpl w:val="2FA649D4"/>
    <w:lvl w:ilvl="0" w:tplc="DE8AFCD6">
      <w:numFmt w:val="bullet"/>
      <w:lvlText w:val="-"/>
      <w:lvlJc w:val="left"/>
      <w:pPr>
        <w:ind w:left="720" w:hanging="360"/>
      </w:pPr>
      <w:rPr>
        <w:rFonts w:ascii="Nexa Regular" w:eastAsiaTheme="minorHAnsi" w:hAnsi="Nexa Regular" w:cs="Open Sans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5EC1EC4"/>
    <w:multiLevelType w:val="hybridMultilevel"/>
    <w:tmpl w:val="DBAC0C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CF92886"/>
    <w:multiLevelType w:val="hybridMultilevel"/>
    <w:tmpl w:val="B7F4AAD0"/>
    <w:lvl w:ilvl="0" w:tplc="2B9A155C">
      <w:start w:val="1"/>
      <w:numFmt w:val="bullet"/>
      <w:lvlText w:val="-"/>
      <w:lvlJc w:val="left"/>
      <w:pPr>
        <w:ind w:left="924" w:hanging="360"/>
      </w:pPr>
      <w:rPr>
        <w:rFonts w:ascii="Garamond" w:eastAsia="Times New Roman" w:hAnsi="Garamond" w:cs="Times New Roman"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5" w15:restartNumberingAfterBreak="0">
    <w:nsid w:val="51F01C51"/>
    <w:multiLevelType w:val="hybridMultilevel"/>
    <w:tmpl w:val="10E2EA60"/>
    <w:lvl w:ilvl="0" w:tplc="2B9A155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1A95ADC"/>
    <w:multiLevelType w:val="multilevel"/>
    <w:tmpl w:val="BA1E9B8C"/>
    <w:lvl w:ilvl="0">
      <w:start w:val="1"/>
      <w:numFmt w:val="decimal"/>
      <w:lvlText w:val="%1."/>
      <w:lvlJc w:val="left"/>
      <w:pPr>
        <w:ind w:left="720" w:hanging="360"/>
      </w:pPr>
      <w:rPr>
        <w:b/>
      </w:rPr>
    </w:lvl>
    <w:lvl w:ilvl="1">
      <w:start w:val="1"/>
      <w:numFmt w:val="decimal"/>
      <w:isLgl/>
      <w:lvlText w:val="%1.%2."/>
      <w:lvlJc w:val="left"/>
      <w:pPr>
        <w:ind w:left="720" w:hanging="360"/>
      </w:pPr>
      <w:rPr>
        <w:b w:val="0"/>
        <w:i/>
      </w:rPr>
    </w:lvl>
    <w:lvl w:ilvl="2">
      <w:start w:val="1"/>
      <w:numFmt w:val="decimal"/>
      <w:isLgl/>
      <w:lvlText w:val="%1.%2.%3."/>
      <w:lvlJc w:val="left"/>
      <w:pPr>
        <w:ind w:left="1080" w:hanging="720"/>
      </w:pPr>
      <w:rPr>
        <w:b w:val="0"/>
        <w:i/>
      </w:rPr>
    </w:lvl>
    <w:lvl w:ilvl="3">
      <w:start w:val="1"/>
      <w:numFmt w:val="decimal"/>
      <w:isLgl/>
      <w:lvlText w:val="%1.%2.%3.%4."/>
      <w:lvlJc w:val="left"/>
      <w:pPr>
        <w:ind w:left="1080" w:hanging="720"/>
      </w:pPr>
      <w:rPr>
        <w:b w:val="0"/>
        <w:i/>
      </w:rPr>
    </w:lvl>
    <w:lvl w:ilvl="4">
      <w:start w:val="1"/>
      <w:numFmt w:val="decimal"/>
      <w:isLgl/>
      <w:lvlText w:val="%1.%2.%3.%4.%5."/>
      <w:lvlJc w:val="left"/>
      <w:pPr>
        <w:ind w:left="1440" w:hanging="1080"/>
      </w:pPr>
      <w:rPr>
        <w:b w:val="0"/>
        <w:i/>
      </w:rPr>
    </w:lvl>
    <w:lvl w:ilvl="5">
      <w:start w:val="1"/>
      <w:numFmt w:val="decimal"/>
      <w:isLgl/>
      <w:lvlText w:val="%1.%2.%3.%4.%5.%6."/>
      <w:lvlJc w:val="left"/>
      <w:pPr>
        <w:ind w:left="1440" w:hanging="1080"/>
      </w:pPr>
      <w:rPr>
        <w:b w:val="0"/>
        <w:i/>
      </w:rPr>
    </w:lvl>
    <w:lvl w:ilvl="6">
      <w:start w:val="1"/>
      <w:numFmt w:val="decimal"/>
      <w:isLgl/>
      <w:lvlText w:val="%1.%2.%3.%4.%5.%6.%7."/>
      <w:lvlJc w:val="left"/>
      <w:pPr>
        <w:ind w:left="1800" w:hanging="1440"/>
      </w:pPr>
      <w:rPr>
        <w:b w:val="0"/>
        <w:i/>
      </w:rPr>
    </w:lvl>
    <w:lvl w:ilvl="7">
      <w:start w:val="1"/>
      <w:numFmt w:val="decimal"/>
      <w:isLgl/>
      <w:lvlText w:val="%1.%2.%3.%4.%5.%6.%7.%8."/>
      <w:lvlJc w:val="left"/>
      <w:pPr>
        <w:ind w:left="1800" w:hanging="1440"/>
      </w:pPr>
      <w:rPr>
        <w:b w:val="0"/>
        <w:i/>
      </w:rPr>
    </w:lvl>
    <w:lvl w:ilvl="8">
      <w:start w:val="1"/>
      <w:numFmt w:val="decimal"/>
      <w:isLgl/>
      <w:lvlText w:val="%1.%2.%3.%4.%5.%6.%7.%8.%9."/>
      <w:lvlJc w:val="left"/>
      <w:pPr>
        <w:ind w:left="2160" w:hanging="1800"/>
      </w:pPr>
      <w:rPr>
        <w:b w:val="0"/>
        <w:i/>
      </w:rPr>
    </w:lvl>
  </w:abstractNum>
  <w:abstractNum w:abstractNumId="17" w15:restartNumberingAfterBreak="0">
    <w:nsid w:val="62AB15FE"/>
    <w:multiLevelType w:val="hybridMultilevel"/>
    <w:tmpl w:val="F1B0AE8C"/>
    <w:lvl w:ilvl="0" w:tplc="2B9A155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40A1FD1"/>
    <w:multiLevelType w:val="hybridMultilevel"/>
    <w:tmpl w:val="092641AC"/>
    <w:lvl w:ilvl="0" w:tplc="040E000F">
      <w:start w:val="2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5360C9B"/>
    <w:multiLevelType w:val="hybridMultilevel"/>
    <w:tmpl w:val="335835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5F360C1"/>
    <w:multiLevelType w:val="hybridMultilevel"/>
    <w:tmpl w:val="7ECCF114"/>
    <w:lvl w:ilvl="0" w:tplc="FD92727C">
      <w:start w:val="1"/>
      <w:numFmt w:val="upperRoman"/>
      <w:lvlText w:val="%1."/>
      <w:lvlJc w:val="left"/>
      <w:pPr>
        <w:ind w:left="1854" w:hanging="72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21" w15:restartNumberingAfterBreak="0">
    <w:nsid w:val="6B4A3170"/>
    <w:multiLevelType w:val="hybridMultilevel"/>
    <w:tmpl w:val="99C6B77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1341A57"/>
    <w:multiLevelType w:val="hybridMultilevel"/>
    <w:tmpl w:val="63D66292"/>
    <w:lvl w:ilvl="0" w:tplc="F32EE07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1F63422"/>
    <w:multiLevelType w:val="hybridMultilevel"/>
    <w:tmpl w:val="26A87A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3D87508"/>
    <w:multiLevelType w:val="hybridMultilevel"/>
    <w:tmpl w:val="9C6AF55A"/>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4275006"/>
    <w:multiLevelType w:val="hybridMultilevel"/>
    <w:tmpl w:val="08C0EB1A"/>
    <w:lvl w:ilvl="0" w:tplc="FFE6A54C">
      <w:start w:val="1"/>
      <w:numFmt w:val="upperRoman"/>
      <w:lvlText w:val="%1."/>
      <w:lvlJc w:val="left"/>
      <w:pPr>
        <w:tabs>
          <w:tab w:val="num" w:pos="357"/>
        </w:tabs>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67A03EA"/>
    <w:multiLevelType w:val="hybridMultilevel"/>
    <w:tmpl w:val="70F4D2DE"/>
    <w:lvl w:ilvl="0" w:tplc="4C80289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8CA23AB"/>
    <w:multiLevelType w:val="hybridMultilevel"/>
    <w:tmpl w:val="3D622E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CD2568D"/>
    <w:multiLevelType w:val="hybridMultilevel"/>
    <w:tmpl w:val="48565A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0"/>
  </w:num>
  <w:num w:numId="2">
    <w:abstractNumId w:val="4"/>
  </w:num>
  <w:num w:numId="3">
    <w:abstractNumId w:val="26"/>
  </w:num>
  <w:num w:numId="4">
    <w:abstractNumId w:val="8"/>
  </w:num>
  <w:num w:numId="5">
    <w:abstractNumId w:val="10"/>
  </w:num>
  <w:num w:numId="6">
    <w:abstractNumId w:val="25"/>
  </w:num>
  <w:num w:numId="7">
    <w:abstractNumId w:val="22"/>
  </w:num>
  <w:num w:numId="8">
    <w:abstractNumId w:val="7"/>
  </w:num>
  <w:num w:numId="9">
    <w:abstractNumId w:val="1"/>
  </w:num>
  <w:num w:numId="10">
    <w:abstractNumId w:val="11"/>
  </w:num>
  <w:num w:numId="11">
    <w:abstractNumId w:val="2"/>
  </w:num>
  <w:num w:numId="12">
    <w:abstractNumId w:val="3"/>
  </w:num>
  <w:num w:numId="13">
    <w:abstractNumId w:val="13"/>
  </w:num>
  <w:num w:numId="14">
    <w:abstractNumId w:val="28"/>
  </w:num>
  <w:num w:numId="15">
    <w:abstractNumId w:val="14"/>
  </w:num>
  <w:num w:numId="16">
    <w:abstractNumId w:val="24"/>
  </w:num>
  <w:num w:numId="17">
    <w:abstractNumId w:val="21"/>
  </w:num>
  <w:num w:numId="18">
    <w:abstractNumId w:val="15"/>
  </w:num>
  <w:num w:numId="19">
    <w:abstractNumId w:val="17"/>
  </w:num>
  <w:num w:numId="20">
    <w:abstractNumId w:val="23"/>
  </w:num>
  <w:num w:numId="21">
    <w:abstractNumId w:val="27"/>
  </w:num>
  <w:num w:numId="22">
    <w:abstractNumId w:val="6"/>
  </w:num>
  <w:num w:numId="23">
    <w:abstractNumId w:val="18"/>
  </w:num>
  <w:num w:numId="24">
    <w:abstractNumId w:val="12"/>
  </w:num>
  <w:num w:numId="25">
    <w:abstractNumId w:val="0"/>
  </w:num>
  <w:num w:numId="26">
    <w:abstractNumId w:val="19"/>
  </w:num>
  <w:num w:numId="27">
    <w:abstractNumId w:val="5"/>
  </w:num>
  <w:num w:numId="28">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5D"/>
    <w:rsid w:val="00005E2D"/>
    <w:rsid w:val="00017D74"/>
    <w:rsid w:val="000222F6"/>
    <w:rsid w:val="00025924"/>
    <w:rsid w:val="000266BB"/>
    <w:rsid w:val="00030AD9"/>
    <w:rsid w:val="000351E9"/>
    <w:rsid w:val="00040185"/>
    <w:rsid w:val="000446D4"/>
    <w:rsid w:val="0004474F"/>
    <w:rsid w:val="00044CA6"/>
    <w:rsid w:val="000455F4"/>
    <w:rsid w:val="00051D5A"/>
    <w:rsid w:val="000604E9"/>
    <w:rsid w:val="00060513"/>
    <w:rsid w:val="00074048"/>
    <w:rsid w:val="00075633"/>
    <w:rsid w:val="00076057"/>
    <w:rsid w:val="00080C02"/>
    <w:rsid w:val="0008327B"/>
    <w:rsid w:val="00084192"/>
    <w:rsid w:val="0008570D"/>
    <w:rsid w:val="00092739"/>
    <w:rsid w:val="000A2CA6"/>
    <w:rsid w:val="000A4EE6"/>
    <w:rsid w:val="000A78B5"/>
    <w:rsid w:val="000B3A0D"/>
    <w:rsid w:val="000B5919"/>
    <w:rsid w:val="000C0C55"/>
    <w:rsid w:val="000C326D"/>
    <w:rsid w:val="000C5DF7"/>
    <w:rsid w:val="000D1D30"/>
    <w:rsid w:val="000D3AC4"/>
    <w:rsid w:val="000E12E6"/>
    <w:rsid w:val="000E4DB9"/>
    <w:rsid w:val="000F36DC"/>
    <w:rsid w:val="000F43C5"/>
    <w:rsid w:val="000F713F"/>
    <w:rsid w:val="00105223"/>
    <w:rsid w:val="0010769D"/>
    <w:rsid w:val="0010796E"/>
    <w:rsid w:val="001109F8"/>
    <w:rsid w:val="00113A11"/>
    <w:rsid w:val="001167DD"/>
    <w:rsid w:val="001179ED"/>
    <w:rsid w:val="001216C6"/>
    <w:rsid w:val="001233F7"/>
    <w:rsid w:val="0013004F"/>
    <w:rsid w:val="001323C9"/>
    <w:rsid w:val="001405F9"/>
    <w:rsid w:val="00146B59"/>
    <w:rsid w:val="00151282"/>
    <w:rsid w:val="001536A4"/>
    <w:rsid w:val="00153E11"/>
    <w:rsid w:val="00160FB2"/>
    <w:rsid w:val="00162596"/>
    <w:rsid w:val="001737AC"/>
    <w:rsid w:val="0017646A"/>
    <w:rsid w:val="0018172D"/>
    <w:rsid w:val="00182E88"/>
    <w:rsid w:val="00183E7A"/>
    <w:rsid w:val="001845B5"/>
    <w:rsid w:val="001916A5"/>
    <w:rsid w:val="00196C87"/>
    <w:rsid w:val="001A0322"/>
    <w:rsid w:val="001A19BC"/>
    <w:rsid w:val="001A5D11"/>
    <w:rsid w:val="001A65EE"/>
    <w:rsid w:val="001B26EB"/>
    <w:rsid w:val="001B4B72"/>
    <w:rsid w:val="001C07FB"/>
    <w:rsid w:val="001C3242"/>
    <w:rsid w:val="001C6D5C"/>
    <w:rsid w:val="001C7A7E"/>
    <w:rsid w:val="001D323F"/>
    <w:rsid w:val="001E0915"/>
    <w:rsid w:val="001E3DD7"/>
    <w:rsid w:val="001E3EE4"/>
    <w:rsid w:val="001E52D3"/>
    <w:rsid w:val="001E52E6"/>
    <w:rsid w:val="001E743F"/>
    <w:rsid w:val="001F375D"/>
    <w:rsid w:val="001F6A30"/>
    <w:rsid w:val="002046B2"/>
    <w:rsid w:val="00210A50"/>
    <w:rsid w:val="00211745"/>
    <w:rsid w:val="00211CF2"/>
    <w:rsid w:val="00215CC6"/>
    <w:rsid w:val="00220FC2"/>
    <w:rsid w:val="002304C9"/>
    <w:rsid w:val="00231780"/>
    <w:rsid w:val="00235322"/>
    <w:rsid w:val="002369EF"/>
    <w:rsid w:val="002436BD"/>
    <w:rsid w:val="00243EA0"/>
    <w:rsid w:val="0024401D"/>
    <w:rsid w:val="00254B1F"/>
    <w:rsid w:val="00257D7D"/>
    <w:rsid w:val="00263F46"/>
    <w:rsid w:val="002729A6"/>
    <w:rsid w:val="002737B1"/>
    <w:rsid w:val="002866AE"/>
    <w:rsid w:val="00290C15"/>
    <w:rsid w:val="00295052"/>
    <w:rsid w:val="002A3A4E"/>
    <w:rsid w:val="002A6739"/>
    <w:rsid w:val="002B1C16"/>
    <w:rsid w:val="002B2816"/>
    <w:rsid w:val="002B6E3B"/>
    <w:rsid w:val="002C0314"/>
    <w:rsid w:val="002D16FD"/>
    <w:rsid w:val="002D4218"/>
    <w:rsid w:val="002D5BAB"/>
    <w:rsid w:val="002E0E50"/>
    <w:rsid w:val="002E3A9E"/>
    <w:rsid w:val="002E4A2F"/>
    <w:rsid w:val="002E5F0F"/>
    <w:rsid w:val="002E7AA6"/>
    <w:rsid w:val="002F4037"/>
    <w:rsid w:val="002F509F"/>
    <w:rsid w:val="00300AF3"/>
    <w:rsid w:val="00302488"/>
    <w:rsid w:val="00302575"/>
    <w:rsid w:val="00303234"/>
    <w:rsid w:val="003148A2"/>
    <w:rsid w:val="00337C96"/>
    <w:rsid w:val="0034135D"/>
    <w:rsid w:val="00343016"/>
    <w:rsid w:val="003430C6"/>
    <w:rsid w:val="00351987"/>
    <w:rsid w:val="003537A3"/>
    <w:rsid w:val="003575CB"/>
    <w:rsid w:val="00366C9D"/>
    <w:rsid w:val="00371011"/>
    <w:rsid w:val="00380200"/>
    <w:rsid w:val="0038542A"/>
    <w:rsid w:val="00387371"/>
    <w:rsid w:val="003905C5"/>
    <w:rsid w:val="003948CA"/>
    <w:rsid w:val="003B0038"/>
    <w:rsid w:val="003B693F"/>
    <w:rsid w:val="003B6BBB"/>
    <w:rsid w:val="003C0FE7"/>
    <w:rsid w:val="003C3DB7"/>
    <w:rsid w:val="003C4CD2"/>
    <w:rsid w:val="003C6185"/>
    <w:rsid w:val="003C6244"/>
    <w:rsid w:val="003D3CAD"/>
    <w:rsid w:val="003D5E65"/>
    <w:rsid w:val="003D6323"/>
    <w:rsid w:val="003E1730"/>
    <w:rsid w:val="003E1BEC"/>
    <w:rsid w:val="003E2DF8"/>
    <w:rsid w:val="003E623F"/>
    <w:rsid w:val="003F1D56"/>
    <w:rsid w:val="003F705F"/>
    <w:rsid w:val="004006D1"/>
    <w:rsid w:val="00401042"/>
    <w:rsid w:val="0042037B"/>
    <w:rsid w:val="00432DC5"/>
    <w:rsid w:val="00440D1E"/>
    <w:rsid w:val="004412DD"/>
    <w:rsid w:val="0044322F"/>
    <w:rsid w:val="00443739"/>
    <w:rsid w:val="0045134D"/>
    <w:rsid w:val="00462739"/>
    <w:rsid w:val="004629FA"/>
    <w:rsid w:val="00465354"/>
    <w:rsid w:val="00466F5B"/>
    <w:rsid w:val="00474D3B"/>
    <w:rsid w:val="00474E52"/>
    <w:rsid w:val="0047720D"/>
    <w:rsid w:val="004822CA"/>
    <w:rsid w:val="004825F9"/>
    <w:rsid w:val="00483F74"/>
    <w:rsid w:val="004903C6"/>
    <w:rsid w:val="004945E4"/>
    <w:rsid w:val="0049468E"/>
    <w:rsid w:val="004949F2"/>
    <w:rsid w:val="00495F53"/>
    <w:rsid w:val="00497827"/>
    <w:rsid w:val="004A0307"/>
    <w:rsid w:val="004B6861"/>
    <w:rsid w:val="004B773C"/>
    <w:rsid w:val="004C1CAC"/>
    <w:rsid w:val="004C3366"/>
    <w:rsid w:val="004C4D81"/>
    <w:rsid w:val="004D186C"/>
    <w:rsid w:val="004D1A7A"/>
    <w:rsid w:val="004E187F"/>
    <w:rsid w:val="004E1EDF"/>
    <w:rsid w:val="004F42C5"/>
    <w:rsid w:val="004F5805"/>
    <w:rsid w:val="004F5A81"/>
    <w:rsid w:val="00500FDD"/>
    <w:rsid w:val="00502660"/>
    <w:rsid w:val="00506767"/>
    <w:rsid w:val="005130F9"/>
    <w:rsid w:val="005201DA"/>
    <w:rsid w:val="00527560"/>
    <w:rsid w:val="005363F1"/>
    <w:rsid w:val="005421CD"/>
    <w:rsid w:val="00544C63"/>
    <w:rsid w:val="00545B05"/>
    <w:rsid w:val="0054728D"/>
    <w:rsid w:val="00550C7C"/>
    <w:rsid w:val="00553B79"/>
    <w:rsid w:val="00562413"/>
    <w:rsid w:val="00564881"/>
    <w:rsid w:val="00565457"/>
    <w:rsid w:val="0056719E"/>
    <w:rsid w:val="00567A20"/>
    <w:rsid w:val="00574E95"/>
    <w:rsid w:val="00575252"/>
    <w:rsid w:val="00591E8E"/>
    <w:rsid w:val="005967F9"/>
    <w:rsid w:val="00597979"/>
    <w:rsid w:val="00597B6C"/>
    <w:rsid w:val="005A2045"/>
    <w:rsid w:val="005A6537"/>
    <w:rsid w:val="005A74F0"/>
    <w:rsid w:val="005B2EB0"/>
    <w:rsid w:val="005C2084"/>
    <w:rsid w:val="005C5A41"/>
    <w:rsid w:val="005D2ACF"/>
    <w:rsid w:val="005D3138"/>
    <w:rsid w:val="005E1DBB"/>
    <w:rsid w:val="005E2D3F"/>
    <w:rsid w:val="005E324F"/>
    <w:rsid w:val="005E7C18"/>
    <w:rsid w:val="005F12F0"/>
    <w:rsid w:val="00602FC6"/>
    <w:rsid w:val="0062076A"/>
    <w:rsid w:val="0062441D"/>
    <w:rsid w:val="00625D2F"/>
    <w:rsid w:val="00631426"/>
    <w:rsid w:val="006354F2"/>
    <w:rsid w:val="00635A80"/>
    <w:rsid w:val="006457EA"/>
    <w:rsid w:val="00647A66"/>
    <w:rsid w:val="00647AFF"/>
    <w:rsid w:val="0065468A"/>
    <w:rsid w:val="0065626D"/>
    <w:rsid w:val="006611B2"/>
    <w:rsid w:val="00661AA4"/>
    <w:rsid w:val="00667D9B"/>
    <w:rsid w:val="006832DD"/>
    <w:rsid w:val="0068510E"/>
    <w:rsid w:val="0068513E"/>
    <w:rsid w:val="00690299"/>
    <w:rsid w:val="006914EC"/>
    <w:rsid w:val="006A2DBC"/>
    <w:rsid w:val="006A453F"/>
    <w:rsid w:val="006A5A7D"/>
    <w:rsid w:val="006B0F56"/>
    <w:rsid w:val="006B15F9"/>
    <w:rsid w:val="006C5E28"/>
    <w:rsid w:val="006C652C"/>
    <w:rsid w:val="006C7964"/>
    <w:rsid w:val="006D63D1"/>
    <w:rsid w:val="006E021C"/>
    <w:rsid w:val="006E1072"/>
    <w:rsid w:val="006E66A1"/>
    <w:rsid w:val="006E676C"/>
    <w:rsid w:val="006F22EA"/>
    <w:rsid w:val="006F6537"/>
    <w:rsid w:val="006F7F7D"/>
    <w:rsid w:val="007064E4"/>
    <w:rsid w:val="0071671A"/>
    <w:rsid w:val="0071691D"/>
    <w:rsid w:val="00716D6C"/>
    <w:rsid w:val="00722952"/>
    <w:rsid w:val="0072409A"/>
    <w:rsid w:val="007250CD"/>
    <w:rsid w:val="00725432"/>
    <w:rsid w:val="00725782"/>
    <w:rsid w:val="00727DD9"/>
    <w:rsid w:val="007333BF"/>
    <w:rsid w:val="00744534"/>
    <w:rsid w:val="00744B1C"/>
    <w:rsid w:val="00744D17"/>
    <w:rsid w:val="00750C30"/>
    <w:rsid w:val="00750DC4"/>
    <w:rsid w:val="0075431B"/>
    <w:rsid w:val="00754790"/>
    <w:rsid w:val="0075674A"/>
    <w:rsid w:val="007574C3"/>
    <w:rsid w:val="00757F70"/>
    <w:rsid w:val="0076112D"/>
    <w:rsid w:val="00770AF1"/>
    <w:rsid w:val="0077114B"/>
    <w:rsid w:val="00774916"/>
    <w:rsid w:val="00776C05"/>
    <w:rsid w:val="007802C4"/>
    <w:rsid w:val="0078478A"/>
    <w:rsid w:val="007852C9"/>
    <w:rsid w:val="00785493"/>
    <w:rsid w:val="00786ECE"/>
    <w:rsid w:val="0079229F"/>
    <w:rsid w:val="0079691C"/>
    <w:rsid w:val="007A2E77"/>
    <w:rsid w:val="007A3E20"/>
    <w:rsid w:val="007A6FF0"/>
    <w:rsid w:val="007A7F1E"/>
    <w:rsid w:val="007B31C2"/>
    <w:rsid w:val="007B3385"/>
    <w:rsid w:val="007C2AA7"/>
    <w:rsid w:val="007C35FB"/>
    <w:rsid w:val="007D34A4"/>
    <w:rsid w:val="007D776C"/>
    <w:rsid w:val="007E7175"/>
    <w:rsid w:val="007F023D"/>
    <w:rsid w:val="007F1AD4"/>
    <w:rsid w:val="007F7E1F"/>
    <w:rsid w:val="008013AA"/>
    <w:rsid w:val="00801439"/>
    <w:rsid w:val="00804D09"/>
    <w:rsid w:val="00805F49"/>
    <w:rsid w:val="008063FB"/>
    <w:rsid w:val="00812178"/>
    <w:rsid w:val="008161B1"/>
    <w:rsid w:val="00817351"/>
    <w:rsid w:val="00827741"/>
    <w:rsid w:val="0083211F"/>
    <w:rsid w:val="0083305D"/>
    <w:rsid w:val="008333E6"/>
    <w:rsid w:val="00836CCF"/>
    <w:rsid w:val="00842045"/>
    <w:rsid w:val="0084697D"/>
    <w:rsid w:val="00850736"/>
    <w:rsid w:val="00850A01"/>
    <w:rsid w:val="008513DF"/>
    <w:rsid w:val="00854380"/>
    <w:rsid w:val="00880017"/>
    <w:rsid w:val="008821E2"/>
    <w:rsid w:val="008846FD"/>
    <w:rsid w:val="00885391"/>
    <w:rsid w:val="00892B63"/>
    <w:rsid w:val="00894893"/>
    <w:rsid w:val="008958EC"/>
    <w:rsid w:val="00896EF0"/>
    <w:rsid w:val="00897AFE"/>
    <w:rsid w:val="008A05C2"/>
    <w:rsid w:val="008A4708"/>
    <w:rsid w:val="008A4F9B"/>
    <w:rsid w:val="008A58CC"/>
    <w:rsid w:val="008B08A0"/>
    <w:rsid w:val="008B300F"/>
    <w:rsid w:val="008B7700"/>
    <w:rsid w:val="008C3F9F"/>
    <w:rsid w:val="008D263C"/>
    <w:rsid w:val="008D5D97"/>
    <w:rsid w:val="008E3E83"/>
    <w:rsid w:val="008F2EEF"/>
    <w:rsid w:val="008F331F"/>
    <w:rsid w:val="008F3659"/>
    <w:rsid w:val="008F613D"/>
    <w:rsid w:val="009070BC"/>
    <w:rsid w:val="00913496"/>
    <w:rsid w:val="00915BF0"/>
    <w:rsid w:val="00916C12"/>
    <w:rsid w:val="00941348"/>
    <w:rsid w:val="0095189E"/>
    <w:rsid w:val="0095228B"/>
    <w:rsid w:val="0095302A"/>
    <w:rsid w:val="009539B0"/>
    <w:rsid w:val="00954F16"/>
    <w:rsid w:val="00961F16"/>
    <w:rsid w:val="009656CB"/>
    <w:rsid w:val="009705E0"/>
    <w:rsid w:val="00980377"/>
    <w:rsid w:val="00987AF2"/>
    <w:rsid w:val="00991539"/>
    <w:rsid w:val="00992144"/>
    <w:rsid w:val="00995B5D"/>
    <w:rsid w:val="00996094"/>
    <w:rsid w:val="009A046E"/>
    <w:rsid w:val="009A6EEC"/>
    <w:rsid w:val="009B6A42"/>
    <w:rsid w:val="009C2F4F"/>
    <w:rsid w:val="009C3822"/>
    <w:rsid w:val="009C419F"/>
    <w:rsid w:val="009C5C8A"/>
    <w:rsid w:val="009C662F"/>
    <w:rsid w:val="009C736F"/>
    <w:rsid w:val="009C74B7"/>
    <w:rsid w:val="009D3C03"/>
    <w:rsid w:val="009D567C"/>
    <w:rsid w:val="009E000C"/>
    <w:rsid w:val="009E1BA1"/>
    <w:rsid w:val="009E66AB"/>
    <w:rsid w:val="009E6BAC"/>
    <w:rsid w:val="009F6103"/>
    <w:rsid w:val="00A028E3"/>
    <w:rsid w:val="00A12999"/>
    <w:rsid w:val="00A1299B"/>
    <w:rsid w:val="00A14B1A"/>
    <w:rsid w:val="00A20464"/>
    <w:rsid w:val="00A2119B"/>
    <w:rsid w:val="00A26DB1"/>
    <w:rsid w:val="00A35548"/>
    <w:rsid w:val="00A4164A"/>
    <w:rsid w:val="00A467D8"/>
    <w:rsid w:val="00A476CC"/>
    <w:rsid w:val="00A51C7B"/>
    <w:rsid w:val="00A54E5D"/>
    <w:rsid w:val="00A60385"/>
    <w:rsid w:val="00A6307C"/>
    <w:rsid w:val="00A70E76"/>
    <w:rsid w:val="00A75A11"/>
    <w:rsid w:val="00A77755"/>
    <w:rsid w:val="00A7786C"/>
    <w:rsid w:val="00A77C4C"/>
    <w:rsid w:val="00A85B24"/>
    <w:rsid w:val="00A9705D"/>
    <w:rsid w:val="00A975B8"/>
    <w:rsid w:val="00A97E46"/>
    <w:rsid w:val="00AA1216"/>
    <w:rsid w:val="00AA2CFD"/>
    <w:rsid w:val="00AA2FBE"/>
    <w:rsid w:val="00AA5A16"/>
    <w:rsid w:val="00AB1428"/>
    <w:rsid w:val="00AB251A"/>
    <w:rsid w:val="00AB57AF"/>
    <w:rsid w:val="00AC7B63"/>
    <w:rsid w:val="00AD0598"/>
    <w:rsid w:val="00AD1D2C"/>
    <w:rsid w:val="00AE09BE"/>
    <w:rsid w:val="00AE1B67"/>
    <w:rsid w:val="00AF0AE1"/>
    <w:rsid w:val="00AF50AA"/>
    <w:rsid w:val="00AF615C"/>
    <w:rsid w:val="00AF71D9"/>
    <w:rsid w:val="00B0313A"/>
    <w:rsid w:val="00B057AD"/>
    <w:rsid w:val="00B05C3B"/>
    <w:rsid w:val="00B11C9C"/>
    <w:rsid w:val="00B17082"/>
    <w:rsid w:val="00B20F87"/>
    <w:rsid w:val="00B23D23"/>
    <w:rsid w:val="00B24078"/>
    <w:rsid w:val="00B26A8A"/>
    <w:rsid w:val="00B27DD1"/>
    <w:rsid w:val="00B334E4"/>
    <w:rsid w:val="00B36C0E"/>
    <w:rsid w:val="00B4493A"/>
    <w:rsid w:val="00B50EE8"/>
    <w:rsid w:val="00B53CAE"/>
    <w:rsid w:val="00B544AD"/>
    <w:rsid w:val="00B557E8"/>
    <w:rsid w:val="00B570FE"/>
    <w:rsid w:val="00B571A2"/>
    <w:rsid w:val="00B578C4"/>
    <w:rsid w:val="00B60916"/>
    <w:rsid w:val="00B64D24"/>
    <w:rsid w:val="00B661CE"/>
    <w:rsid w:val="00B7017C"/>
    <w:rsid w:val="00B76A5A"/>
    <w:rsid w:val="00B81789"/>
    <w:rsid w:val="00B83097"/>
    <w:rsid w:val="00B914CE"/>
    <w:rsid w:val="00BB120F"/>
    <w:rsid w:val="00BB3AA1"/>
    <w:rsid w:val="00BB40AA"/>
    <w:rsid w:val="00BB5BE1"/>
    <w:rsid w:val="00BC2C31"/>
    <w:rsid w:val="00BC7956"/>
    <w:rsid w:val="00BD0DF9"/>
    <w:rsid w:val="00BE02D6"/>
    <w:rsid w:val="00BE1BEE"/>
    <w:rsid w:val="00BE71B9"/>
    <w:rsid w:val="00BF48D8"/>
    <w:rsid w:val="00BF499A"/>
    <w:rsid w:val="00C00726"/>
    <w:rsid w:val="00C02594"/>
    <w:rsid w:val="00C06599"/>
    <w:rsid w:val="00C06D1B"/>
    <w:rsid w:val="00C15F34"/>
    <w:rsid w:val="00C16477"/>
    <w:rsid w:val="00C22D1E"/>
    <w:rsid w:val="00C236FD"/>
    <w:rsid w:val="00C4259F"/>
    <w:rsid w:val="00C4272B"/>
    <w:rsid w:val="00C43A34"/>
    <w:rsid w:val="00C47100"/>
    <w:rsid w:val="00C5187B"/>
    <w:rsid w:val="00C53F56"/>
    <w:rsid w:val="00C54B21"/>
    <w:rsid w:val="00C5520C"/>
    <w:rsid w:val="00C564B4"/>
    <w:rsid w:val="00C614BE"/>
    <w:rsid w:val="00C63F8E"/>
    <w:rsid w:val="00C664C6"/>
    <w:rsid w:val="00C6735B"/>
    <w:rsid w:val="00C67FDA"/>
    <w:rsid w:val="00C703B6"/>
    <w:rsid w:val="00C759E1"/>
    <w:rsid w:val="00C93DD0"/>
    <w:rsid w:val="00C95E73"/>
    <w:rsid w:val="00C96812"/>
    <w:rsid w:val="00CA02B0"/>
    <w:rsid w:val="00CA4727"/>
    <w:rsid w:val="00CB0679"/>
    <w:rsid w:val="00CB3138"/>
    <w:rsid w:val="00CD0831"/>
    <w:rsid w:val="00CD0F19"/>
    <w:rsid w:val="00CD1512"/>
    <w:rsid w:val="00CD77D8"/>
    <w:rsid w:val="00CE34B4"/>
    <w:rsid w:val="00CE3B95"/>
    <w:rsid w:val="00CE4B8E"/>
    <w:rsid w:val="00CE650B"/>
    <w:rsid w:val="00CF1FE7"/>
    <w:rsid w:val="00CF4358"/>
    <w:rsid w:val="00CF7EA4"/>
    <w:rsid w:val="00D0201B"/>
    <w:rsid w:val="00D034B6"/>
    <w:rsid w:val="00D05ADA"/>
    <w:rsid w:val="00D06870"/>
    <w:rsid w:val="00D0723A"/>
    <w:rsid w:val="00D121A1"/>
    <w:rsid w:val="00D14F87"/>
    <w:rsid w:val="00D15677"/>
    <w:rsid w:val="00D15A48"/>
    <w:rsid w:val="00D20DA4"/>
    <w:rsid w:val="00D21377"/>
    <w:rsid w:val="00D21820"/>
    <w:rsid w:val="00D23722"/>
    <w:rsid w:val="00D32407"/>
    <w:rsid w:val="00D342D7"/>
    <w:rsid w:val="00D35B89"/>
    <w:rsid w:val="00D36EEF"/>
    <w:rsid w:val="00D37404"/>
    <w:rsid w:val="00D446FE"/>
    <w:rsid w:val="00D44FA0"/>
    <w:rsid w:val="00D45FB0"/>
    <w:rsid w:val="00D46BD5"/>
    <w:rsid w:val="00D62DDC"/>
    <w:rsid w:val="00D64D1F"/>
    <w:rsid w:val="00D768A8"/>
    <w:rsid w:val="00D80847"/>
    <w:rsid w:val="00D85577"/>
    <w:rsid w:val="00D90FB5"/>
    <w:rsid w:val="00D94F49"/>
    <w:rsid w:val="00DA362D"/>
    <w:rsid w:val="00DA5A47"/>
    <w:rsid w:val="00DA6B65"/>
    <w:rsid w:val="00DB29CC"/>
    <w:rsid w:val="00DB5AD8"/>
    <w:rsid w:val="00DC77FA"/>
    <w:rsid w:val="00DE02F7"/>
    <w:rsid w:val="00DE0444"/>
    <w:rsid w:val="00DE3E49"/>
    <w:rsid w:val="00E11FB9"/>
    <w:rsid w:val="00E163B9"/>
    <w:rsid w:val="00E24F36"/>
    <w:rsid w:val="00E251C2"/>
    <w:rsid w:val="00E2587B"/>
    <w:rsid w:val="00E32674"/>
    <w:rsid w:val="00E35716"/>
    <w:rsid w:val="00E3610D"/>
    <w:rsid w:val="00E37FA5"/>
    <w:rsid w:val="00E44137"/>
    <w:rsid w:val="00E45EA9"/>
    <w:rsid w:val="00E50BAB"/>
    <w:rsid w:val="00E51F69"/>
    <w:rsid w:val="00E524AF"/>
    <w:rsid w:val="00E53827"/>
    <w:rsid w:val="00E54DA0"/>
    <w:rsid w:val="00E54E5B"/>
    <w:rsid w:val="00E56B4B"/>
    <w:rsid w:val="00E56CF6"/>
    <w:rsid w:val="00E56EF9"/>
    <w:rsid w:val="00E572D4"/>
    <w:rsid w:val="00E57765"/>
    <w:rsid w:val="00E77F72"/>
    <w:rsid w:val="00E856E3"/>
    <w:rsid w:val="00E90563"/>
    <w:rsid w:val="00E910D2"/>
    <w:rsid w:val="00E93169"/>
    <w:rsid w:val="00E93E2D"/>
    <w:rsid w:val="00E95756"/>
    <w:rsid w:val="00E97B1A"/>
    <w:rsid w:val="00E97FFC"/>
    <w:rsid w:val="00EA33FF"/>
    <w:rsid w:val="00EA492B"/>
    <w:rsid w:val="00EA678F"/>
    <w:rsid w:val="00EB6423"/>
    <w:rsid w:val="00EB6FE6"/>
    <w:rsid w:val="00EB7007"/>
    <w:rsid w:val="00EB74AB"/>
    <w:rsid w:val="00EB770C"/>
    <w:rsid w:val="00EC25EC"/>
    <w:rsid w:val="00EC70CF"/>
    <w:rsid w:val="00ED19AB"/>
    <w:rsid w:val="00ED3769"/>
    <w:rsid w:val="00EE72F7"/>
    <w:rsid w:val="00F0050C"/>
    <w:rsid w:val="00F01675"/>
    <w:rsid w:val="00F0690D"/>
    <w:rsid w:val="00F11CA7"/>
    <w:rsid w:val="00F151C6"/>
    <w:rsid w:val="00F1726C"/>
    <w:rsid w:val="00F24C80"/>
    <w:rsid w:val="00F274A2"/>
    <w:rsid w:val="00F325E1"/>
    <w:rsid w:val="00F40010"/>
    <w:rsid w:val="00F405C8"/>
    <w:rsid w:val="00F42A42"/>
    <w:rsid w:val="00F42DF0"/>
    <w:rsid w:val="00F455CA"/>
    <w:rsid w:val="00F47917"/>
    <w:rsid w:val="00F47B6E"/>
    <w:rsid w:val="00F54603"/>
    <w:rsid w:val="00F564B3"/>
    <w:rsid w:val="00F616A2"/>
    <w:rsid w:val="00F70F56"/>
    <w:rsid w:val="00F77EB1"/>
    <w:rsid w:val="00F846D1"/>
    <w:rsid w:val="00F97BB3"/>
    <w:rsid w:val="00F97D0E"/>
    <w:rsid w:val="00FA332F"/>
    <w:rsid w:val="00FC3EAD"/>
    <w:rsid w:val="00FC66D7"/>
    <w:rsid w:val="00FD543A"/>
    <w:rsid w:val="00FD6BAB"/>
    <w:rsid w:val="00FE11ED"/>
    <w:rsid w:val="00FE1655"/>
    <w:rsid w:val="00FE226E"/>
    <w:rsid w:val="00FE40C1"/>
    <w:rsid w:val="00FF1B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769F83"/>
  <w15:docId w15:val="{4E3AA7A9-DFC7-4B30-A571-979982C5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26A8A"/>
    <w:rPr>
      <w:noProof/>
    </w:rPr>
  </w:style>
  <w:style w:type="paragraph" w:styleId="Cmsor1">
    <w:name w:val="heading 1"/>
    <w:basedOn w:val="Norml"/>
    <w:next w:val="Norml"/>
    <w:link w:val="Cmsor1Char"/>
    <w:uiPriority w:val="9"/>
    <w:qFormat/>
    <w:rsid w:val="00A467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16C12"/>
    <w:pPr>
      <w:tabs>
        <w:tab w:val="center" w:pos="4536"/>
        <w:tab w:val="right" w:pos="9072"/>
      </w:tabs>
      <w:spacing w:after="0" w:line="240" w:lineRule="auto"/>
    </w:pPr>
  </w:style>
  <w:style w:type="character" w:customStyle="1" w:styleId="lfejChar">
    <w:name w:val="Élőfej Char"/>
    <w:basedOn w:val="Bekezdsalapbettpusa"/>
    <w:link w:val="lfej"/>
    <w:uiPriority w:val="99"/>
    <w:rsid w:val="00916C12"/>
    <w:rPr>
      <w:noProof/>
    </w:rPr>
  </w:style>
  <w:style w:type="paragraph" w:styleId="llb">
    <w:name w:val="footer"/>
    <w:basedOn w:val="Norml"/>
    <w:link w:val="llbChar"/>
    <w:uiPriority w:val="99"/>
    <w:unhideWhenUsed/>
    <w:rsid w:val="00916C12"/>
    <w:pPr>
      <w:tabs>
        <w:tab w:val="center" w:pos="4536"/>
        <w:tab w:val="right" w:pos="9072"/>
      </w:tabs>
      <w:spacing w:after="0" w:line="240" w:lineRule="auto"/>
    </w:pPr>
  </w:style>
  <w:style w:type="character" w:customStyle="1" w:styleId="llbChar">
    <w:name w:val="Élőláb Char"/>
    <w:basedOn w:val="Bekezdsalapbettpusa"/>
    <w:link w:val="llb"/>
    <w:uiPriority w:val="99"/>
    <w:rsid w:val="00916C12"/>
    <w:rPr>
      <w:noProof/>
    </w:rPr>
  </w:style>
  <w:style w:type="table" w:styleId="Rcsostblzat">
    <w:name w:val="Table Grid"/>
    <w:basedOn w:val="Normltblzat"/>
    <w:uiPriority w:val="39"/>
    <w:rsid w:val="0091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8013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13AA"/>
    <w:rPr>
      <w:rFonts w:ascii="Segoe UI" w:hAnsi="Segoe UI" w:cs="Segoe UI"/>
      <w:noProof/>
      <w:sz w:val="18"/>
      <w:szCs w:val="18"/>
    </w:rPr>
  </w:style>
  <w:style w:type="paragraph" w:styleId="Listaszerbekezds">
    <w:name w:val="List Paragraph"/>
    <w:basedOn w:val="Norml"/>
    <w:uiPriority w:val="34"/>
    <w:qFormat/>
    <w:rsid w:val="0076112D"/>
    <w:pPr>
      <w:ind w:left="720"/>
      <w:contextualSpacing/>
    </w:pPr>
  </w:style>
  <w:style w:type="paragraph" w:customStyle="1" w:styleId="Style11">
    <w:name w:val="Style11"/>
    <w:basedOn w:val="Norml"/>
    <w:uiPriority w:val="99"/>
    <w:rsid w:val="00915BF0"/>
    <w:pPr>
      <w:autoSpaceDE w:val="0"/>
      <w:autoSpaceDN w:val="0"/>
      <w:adjustRightInd w:val="0"/>
      <w:spacing w:after="0" w:line="324" w:lineRule="exact"/>
      <w:jc w:val="both"/>
    </w:pPr>
    <w:rPr>
      <w:rFonts w:ascii="Times New Roman" w:hAnsi="Times New Roman" w:cs="Times New Roman"/>
      <w:noProof w:val="0"/>
      <w:sz w:val="24"/>
      <w:szCs w:val="24"/>
    </w:rPr>
  </w:style>
  <w:style w:type="paragraph" w:styleId="NormlWeb">
    <w:name w:val="Normal (Web)"/>
    <w:basedOn w:val="Norml"/>
    <w:uiPriority w:val="99"/>
    <w:semiHidden/>
    <w:unhideWhenUsed/>
    <w:rsid w:val="00AD0598"/>
    <w:pPr>
      <w:spacing w:before="100" w:beforeAutospacing="1" w:after="100" w:afterAutospacing="1" w:line="240" w:lineRule="auto"/>
    </w:pPr>
    <w:rPr>
      <w:rFonts w:ascii="Times New Roman" w:eastAsia="Times New Roman" w:hAnsi="Times New Roman" w:cs="Times New Roman"/>
      <w:noProof w:val="0"/>
      <w:sz w:val="24"/>
      <w:szCs w:val="24"/>
      <w:lang w:eastAsia="hu-HU"/>
    </w:rPr>
  </w:style>
  <w:style w:type="character" w:styleId="Hiperhivatkozs">
    <w:name w:val="Hyperlink"/>
    <w:basedOn w:val="Bekezdsalapbettpusa"/>
    <w:uiPriority w:val="99"/>
    <w:unhideWhenUsed/>
    <w:rsid w:val="00AD0598"/>
    <w:rPr>
      <w:color w:val="0000FF"/>
      <w:u w:val="single"/>
    </w:rPr>
  </w:style>
  <w:style w:type="paragraph" w:customStyle="1" w:styleId="Default">
    <w:name w:val="Default"/>
    <w:rsid w:val="00896EF0"/>
    <w:pPr>
      <w:autoSpaceDE w:val="0"/>
      <w:autoSpaceDN w:val="0"/>
      <w:adjustRightInd w:val="0"/>
      <w:spacing w:after="0" w:line="240" w:lineRule="auto"/>
    </w:pPr>
    <w:rPr>
      <w:rFonts w:ascii="Open Sans" w:hAnsi="Open Sans" w:cs="Open Sans"/>
      <w:color w:val="000000"/>
      <w:sz w:val="24"/>
      <w:szCs w:val="24"/>
    </w:rPr>
  </w:style>
  <w:style w:type="paragraph" w:customStyle="1" w:styleId="FCm">
    <w:name w:val="FôCím"/>
    <w:basedOn w:val="Norml"/>
    <w:rsid w:val="000222F6"/>
    <w:pPr>
      <w:keepNext/>
      <w:keepLines/>
      <w:spacing w:before="480" w:after="240" w:line="240" w:lineRule="auto"/>
      <w:jc w:val="center"/>
    </w:pPr>
    <w:rPr>
      <w:rFonts w:ascii="Times New Roman" w:eastAsia="Times New Roman" w:hAnsi="Times New Roman" w:cs="Times New Roman"/>
      <w:b/>
      <w:sz w:val="28"/>
      <w:szCs w:val="20"/>
      <w:lang w:val="en-US"/>
    </w:rPr>
  </w:style>
  <w:style w:type="paragraph" w:styleId="Szvegtrzsbehzssal2">
    <w:name w:val="Body Text Indent 2"/>
    <w:basedOn w:val="Norml"/>
    <w:link w:val="Szvegtrzsbehzssal2Char"/>
    <w:uiPriority w:val="99"/>
    <w:semiHidden/>
    <w:unhideWhenUsed/>
    <w:rsid w:val="00C614BE"/>
    <w:pPr>
      <w:spacing w:after="120" w:line="480" w:lineRule="auto"/>
      <w:ind w:left="360"/>
    </w:pPr>
    <w:rPr>
      <w:noProof w:val="0"/>
    </w:rPr>
  </w:style>
  <w:style w:type="character" w:customStyle="1" w:styleId="Szvegtrzsbehzssal2Char">
    <w:name w:val="Szövegtörzs behúzással 2 Char"/>
    <w:basedOn w:val="Bekezdsalapbettpusa"/>
    <w:link w:val="Szvegtrzsbehzssal2"/>
    <w:uiPriority w:val="99"/>
    <w:semiHidden/>
    <w:rsid w:val="00C614BE"/>
  </w:style>
  <w:style w:type="table" w:styleId="Tblzategyszer1">
    <w:name w:val="Plain Table 1"/>
    <w:basedOn w:val="Normltblzat"/>
    <w:uiPriority w:val="41"/>
    <w:rsid w:val="00C614BE"/>
    <w:pPr>
      <w:spacing w:before="120" w:after="0" w:line="240" w:lineRule="auto"/>
    </w:pPr>
    <w:rPr>
      <w:rFonts w:eastAsiaTheme="minorEastAsia"/>
      <w:lang w:val="hu"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m">
    <w:name w:val="Title"/>
    <w:basedOn w:val="Norml"/>
    <w:link w:val="CmChar"/>
    <w:unhideWhenUsed/>
    <w:qFormat/>
    <w:rsid w:val="00C614BE"/>
    <w:pPr>
      <w:spacing w:after="0" w:line="240" w:lineRule="auto"/>
      <w:contextualSpacing/>
    </w:pPr>
    <w:rPr>
      <w:rFonts w:asciiTheme="majorHAnsi" w:eastAsiaTheme="majorEastAsia" w:hAnsiTheme="majorHAnsi" w:cstheme="majorBidi"/>
      <w:noProof w:val="0"/>
      <w:kern w:val="28"/>
      <w:sz w:val="56"/>
      <w:szCs w:val="56"/>
      <w:lang w:eastAsia="hu-HU"/>
    </w:rPr>
  </w:style>
  <w:style w:type="character" w:customStyle="1" w:styleId="CmChar">
    <w:name w:val="Cím Char"/>
    <w:basedOn w:val="Bekezdsalapbettpusa"/>
    <w:link w:val="Cm"/>
    <w:rsid w:val="00C614BE"/>
    <w:rPr>
      <w:rFonts w:asciiTheme="majorHAnsi" w:eastAsiaTheme="majorEastAsia" w:hAnsiTheme="majorHAnsi" w:cstheme="majorBidi"/>
      <w:kern w:val="28"/>
      <w:sz w:val="56"/>
      <w:szCs w:val="56"/>
      <w:lang w:eastAsia="hu-HU"/>
    </w:rPr>
  </w:style>
  <w:style w:type="character" w:customStyle="1" w:styleId="Cmsor1Char">
    <w:name w:val="Címsor 1 Char"/>
    <w:basedOn w:val="Bekezdsalapbettpusa"/>
    <w:link w:val="Cmsor1"/>
    <w:uiPriority w:val="9"/>
    <w:rsid w:val="00A467D8"/>
    <w:rPr>
      <w:rFonts w:asciiTheme="majorHAnsi" w:eastAsiaTheme="majorEastAsia" w:hAnsiTheme="majorHAnsi" w:cstheme="majorBidi"/>
      <w:noProof/>
      <w:color w:val="2E74B5" w:themeColor="accent1" w:themeShade="BF"/>
      <w:sz w:val="32"/>
      <w:szCs w:val="32"/>
    </w:rPr>
  </w:style>
  <w:style w:type="paragraph" w:styleId="Szvegtrzs">
    <w:name w:val="Body Text"/>
    <w:basedOn w:val="Norml"/>
    <w:link w:val="SzvegtrzsChar"/>
    <w:uiPriority w:val="99"/>
    <w:semiHidden/>
    <w:unhideWhenUsed/>
    <w:rsid w:val="00F97BB3"/>
    <w:pPr>
      <w:spacing w:after="120"/>
    </w:pPr>
  </w:style>
  <w:style w:type="character" w:customStyle="1" w:styleId="SzvegtrzsChar">
    <w:name w:val="Szövegtörzs Char"/>
    <w:basedOn w:val="Bekezdsalapbettpusa"/>
    <w:link w:val="Szvegtrzs"/>
    <w:uiPriority w:val="99"/>
    <w:semiHidden/>
    <w:rsid w:val="00F97BB3"/>
    <w:rPr>
      <w:noProof/>
    </w:rPr>
  </w:style>
  <w:style w:type="paragraph" w:customStyle="1" w:styleId="western">
    <w:name w:val="western"/>
    <w:basedOn w:val="Norml"/>
    <w:rsid w:val="00075633"/>
    <w:pPr>
      <w:spacing w:before="100" w:beforeAutospacing="1" w:after="142" w:line="276" w:lineRule="auto"/>
    </w:pPr>
    <w:rPr>
      <w:rFonts w:ascii="Open Sans" w:hAnsi="Open Sans" w:cs="Times New Roman"/>
      <w:noProof w:val="0"/>
      <w:color w:val="000000"/>
      <w:sz w:val="20"/>
      <w:szCs w:val="20"/>
      <w:lang w:eastAsia="hu-HU"/>
    </w:rPr>
  </w:style>
  <w:style w:type="paragraph" w:styleId="Nincstrkz">
    <w:name w:val="No Spacing"/>
    <w:uiPriority w:val="1"/>
    <w:qFormat/>
    <w:rsid w:val="001C07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721">
      <w:bodyDiv w:val="1"/>
      <w:marLeft w:val="0"/>
      <w:marRight w:val="0"/>
      <w:marTop w:val="0"/>
      <w:marBottom w:val="0"/>
      <w:divBdr>
        <w:top w:val="none" w:sz="0" w:space="0" w:color="auto"/>
        <w:left w:val="none" w:sz="0" w:space="0" w:color="auto"/>
        <w:bottom w:val="none" w:sz="0" w:space="0" w:color="auto"/>
        <w:right w:val="none" w:sz="0" w:space="0" w:color="auto"/>
      </w:divBdr>
    </w:div>
    <w:div w:id="66198061">
      <w:bodyDiv w:val="1"/>
      <w:marLeft w:val="0"/>
      <w:marRight w:val="0"/>
      <w:marTop w:val="0"/>
      <w:marBottom w:val="0"/>
      <w:divBdr>
        <w:top w:val="none" w:sz="0" w:space="0" w:color="auto"/>
        <w:left w:val="none" w:sz="0" w:space="0" w:color="auto"/>
        <w:bottom w:val="none" w:sz="0" w:space="0" w:color="auto"/>
        <w:right w:val="none" w:sz="0" w:space="0" w:color="auto"/>
      </w:divBdr>
    </w:div>
    <w:div w:id="145053457">
      <w:bodyDiv w:val="1"/>
      <w:marLeft w:val="0"/>
      <w:marRight w:val="0"/>
      <w:marTop w:val="0"/>
      <w:marBottom w:val="0"/>
      <w:divBdr>
        <w:top w:val="none" w:sz="0" w:space="0" w:color="auto"/>
        <w:left w:val="none" w:sz="0" w:space="0" w:color="auto"/>
        <w:bottom w:val="none" w:sz="0" w:space="0" w:color="auto"/>
        <w:right w:val="none" w:sz="0" w:space="0" w:color="auto"/>
      </w:divBdr>
    </w:div>
    <w:div w:id="152836790">
      <w:bodyDiv w:val="1"/>
      <w:marLeft w:val="0"/>
      <w:marRight w:val="0"/>
      <w:marTop w:val="0"/>
      <w:marBottom w:val="0"/>
      <w:divBdr>
        <w:top w:val="none" w:sz="0" w:space="0" w:color="auto"/>
        <w:left w:val="none" w:sz="0" w:space="0" w:color="auto"/>
        <w:bottom w:val="none" w:sz="0" w:space="0" w:color="auto"/>
        <w:right w:val="none" w:sz="0" w:space="0" w:color="auto"/>
      </w:divBdr>
    </w:div>
    <w:div w:id="183056712">
      <w:bodyDiv w:val="1"/>
      <w:marLeft w:val="0"/>
      <w:marRight w:val="0"/>
      <w:marTop w:val="0"/>
      <w:marBottom w:val="0"/>
      <w:divBdr>
        <w:top w:val="none" w:sz="0" w:space="0" w:color="auto"/>
        <w:left w:val="none" w:sz="0" w:space="0" w:color="auto"/>
        <w:bottom w:val="none" w:sz="0" w:space="0" w:color="auto"/>
        <w:right w:val="none" w:sz="0" w:space="0" w:color="auto"/>
      </w:divBdr>
    </w:div>
    <w:div w:id="215356160">
      <w:bodyDiv w:val="1"/>
      <w:marLeft w:val="0"/>
      <w:marRight w:val="0"/>
      <w:marTop w:val="0"/>
      <w:marBottom w:val="0"/>
      <w:divBdr>
        <w:top w:val="none" w:sz="0" w:space="0" w:color="auto"/>
        <w:left w:val="none" w:sz="0" w:space="0" w:color="auto"/>
        <w:bottom w:val="none" w:sz="0" w:space="0" w:color="auto"/>
        <w:right w:val="none" w:sz="0" w:space="0" w:color="auto"/>
      </w:divBdr>
    </w:div>
    <w:div w:id="238566060">
      <w:bodyDiv w:val="1"/>
      <w:marLeft w:val="0"/>
      <w:marRight w:val="0"/>
      <w:marTop w:val="0"/>
      <w:marBottom w:val="0"/>
      <w:divBdr>
        <w:top w:val="none" w:sz="0" w:space="0" w:color="auto"/>
        <w:left w:val="none" w:sz="0" w:space="0" w:color="auto"/>
        <w:bottom w:val="none" w:sz="0" w:space="0" w:color="auto"/>
        <w:right w:val="none" w:sz="0" w:space="0" w:color="auto"/>
      </w:divBdr>
    </w:div>
    <w:div w:id="259260994">
      <w:bodyDiv w:val="1"/>
      <w:marLeft w:val="0"/>
      <w:marRight w:val="0"/>
      <w:marTop w:val="0"/>
      <w:marBottom w:val="0"/>
      <w:divBdr>
        <w:top w:val="none" w:sz="0" w:space="0" w:color="auto"/>
        <w:left w:val="none" w:sz="0" w:space="0" w:color="auto"/>
        <w:bottom w:val="none" w:sz="0" w:space="0" w:color="auto"/>
        <w:right w:val="none" w:sz="0" w:space="0" w:color="auto"/>
      </w:divBdr>
    </w:div>
    <w:div w:id="288320327">
      <w:bodyDiv w:val="1"/>
      <w:marLeft w:val="0"/>
      <w:marRight w:val="0"/>
      <w:marTop w:val="0"/>
      <w:marBottom w:val="0"/>
      <w:divBdr>
        <w:top w:val="none" w:sz="0" w:space="0" w:color="auto"/>
        <w:left w:val="none" w:sz="0" w:space="0" w:color="auto"/>
        <w:bottom w:val="none" w:sz="0" w:space="0" w:color="auto"/>
        <w:right w:val="none" w:sz="0" w:space="0" w:color="auto"/>
      </w:divBdr>
    </w:div>
    <w:div w:id="341708696">
      <w:bodyDiv w:val="1"/>
      <w:marLeft w:val="0"/>
      <w:marRight w:val="0"/>
      <w:marTop w:val="0"/>
      <w:marBottom w:val="0"/>
      <w:divBdr>
        <w:top w:val="none" w:sz="0" w:space="0" w:color="auto"/>
        <w:left w:val="none" w:sz="0" w:space="0" w:color="auto"/>
        <w:bottom w:val="none" w:sz="0" w:space="0" w:color="auto"/>
        <w:right w:val="none" w:sz="0" w:space="0" w:color="auto"/>
      </w:divBdr>
    </w:div>
    <w:div w:id="345055694">
      <w:bodyDiv w:val="1"/>
      <w:marLeft w:val="0"/>
      <w:marRight w:val="0"/>
      <w:marTop w:val="0"/>
      <w:marBottom w:val="0"/>
      <w:divBdr>
        <w:top w:val="none" w:sz="0" w:space="0" w:color="auto"/>
        <w:left w:val="none" w:sz="0" w:space="0" w:color="auto"/>
        <w:bottom w:val="none" w:sz="0" w:space="0" w:color="auto"/>
        <w:right w:val="none" w:sz="0" w:space="0" w:color="auto"/>
      </w:divBdr>
    </w:div>
    <w:div w:id="354313750">
      <w:bodyDiv w:val="1"/>
      <w:marLeft w:val="0"/>
      <w:marRight w:val="0"/>
      <w:marTop w:val="0"/>
      <w:marBottom w:val="0"/>
      <w:divBdr>
        <w:top w:val="none" w:sz="0" w:space="0" w:color="auto"/>
        <w:left w:val="none" w:sz="0" w:space="0" w:color="auto"/>
        <w:bottom w:val="none" w:sz="0" w:space="0" w:color="auto"/>
        <w:right w:val="none" w:sz="0" w:space="0" w:color="auto"/>
      </w:divBdr>
    </w:div>
    <w:div w:id="429354368">
      <w:bodyDiv w:val="1"/>
      <w:marLeft w:val="0"/>
      <w:marRight w:val="0"/>
      <w:marTop w:val="0"/>
      <w:marBottom w:val="0"/>
      <w:divBdr>
        <w:top w:val="none" w:sz="0" w:space="0" w:color="auto"/>
        <w:left w:val="none" w:sz="0" w:space="0" w:color="auto"/>
        <w:bottom w:val="none" w:sz="0" w:space="0" w:color="auto"/>
        <w:right w:val="none" w:sz="0" w:space="0" w:color="auto"/>
      </w:divBdr>
    </w:div>
    <w:div w:id="594021230">
      <w:bodyDiv w:val="1"/>
      <w:marLeft w:val="0"/>
      <w:marRight w:val="0"/>
      <w:marTop w:val="0"/>
      <w:marBottom w:val="0"/>
      <w:divBdr>
        <w:top w:val="none" w:sz="0" w:space="0" w:color="auto"/>
        <w:left w:val="none" w:sz="0" w:space="0" w:color="auto"/>
        <w:bottom w:val="none" w:sz="0" w:space="0" w:color="auto"/>
        <w:right w:val="none" w:sz="0" w:space="0" w:color="auto"/>
      </w:divBdr>
    </w:div>
    <w:div w:id="630208219">
      <w:bodyDiv w:val="1"/>
      <w:marLeft w:val="0"/>
      <w:marRight w:val="0"/>
      <w:marTop w:val="0"/>
      <w:marBottom w:val="0"/>
      <w:divBdr>
        <w:top w:val="none" w:sz="0" w:space="0" w:color="auto"/>
        <w:left w:val="none" w:sz="0" w:space="0" w:color="auto"/>
        <w:bottom w:val="none" w:sz="0" w:space="0" w:color="auto"/>
        <w:right w:val="none" w:sz="0" w:space="0" w:color="auto"/>
      </w:divBdr>
    </w:div>
    <w:div w:id="730346476">
      <w:bodyDiv w:val="1"/>
      <w:marLeft w:val="0"/>
      <w:marRight w:val="0"/>
      <w:marTop w:val="0"/>
      <w:marBottom w:val="0"/>
      <w:divBdr>
        <w:top w:val="none" w:sz="0" w:space="0" w:color="auto"/>
        <w:left w:val="none" w:sz="0" w:space="0" w:color="auto"/>
        <w:bottom w:val="none" w:sz="0" w:space="0" w:color="auto"/>
        <w:right w:val="none" w:sz="0" w:space="0" w:color="auto"/>
      </w:divBdr>
    </w:div>
    <w:div w:id="746658730">
      <w:bodyDiv w:val="1"/>
      <w:marLeft w:val="0"/>
      <w:marRight w:val="0"/>
      <w:marTop w:val="0"/>
      <w:marBottom w:val="0"/>
      <w:divBdr>
        <w:top w:val="none" w:sz="0" w:space="0" w:color="auto"/>
        <w:left w:val="none" w:sz="0" w:space="0" w:color="auto"/>
        <w:bottom w:val="none" w:sz="0" w:space="0" w:color="auto"/>
        <w:right w:val="none" w:sz="0" w:space="0" w:color="auto"/>
      </w:divBdr>
    </w:div>
    <w:div w:id="749162503">
      <w:bodyDiv w:val="1"/>
      <w:marLeft w:val="0"/>
      <w:marRight w:val="0"/>
      <w:marTop w:val="0"/>
      <w:marBottom w:val="0"/>
      <w:divBdr>
        <w:top w:val="none" w:sz="0" w:space="0" w:color="auto"/>
        <w:left w:val="none" w:sz="0" w:space="0" w:color="auto"/>
        <w:bottom w:val="none" w:sz="0" w:space="0" w:color="auto"/>
        <w:right w:val="none" w:sz="0" w:space="0" w:color="auto"/>
      </w:divBdr>
    </w:div>
    <w:div w:id="810439118">
      <w:bodyDiv w:val="1"/>
      <w:marLeft w:val="0"/>
      <w:marRight w:val="0"/>
      <w:marTop w:val="0"/>
      <w:marBottom w:val="0"/>
      <w:divBdr>
        <w:top w:val="none" w:sz="0" w:space="0" w:color="auto"/>
        <w:left w:val="none" w:sz="0" w:space="0" w:color="auto"/>
        <w:bottom w:val="none" w:sz="0" w:space="0" w:color="auto"/>
        <w:right w:val="none" w:sz="0" w:space="0" w:color="auto"/>
      </w:divBdr>
    </w:div>
    <w:div w:id="871654193">
      <w:bodyDiv w:val="1"/>
      <w:marLeft w:val="0"/>
      <w:marRight w:val="0"/>
      <w:marTop w:val="0"/>
      <w:marBottom w:val="0"/>
      <w:divBdr>
        <w:top w:val="none" w:sz="0" w:space="0" w:color="auto"/>
        <w:left w:val="none" w:sz="0" w:space="0" w:color="auto"/>
        <w:bottom w:val="none" w:sz="0" w:space="0" w:color="auto"/>
        <w:right w:val="none" w:sz="0" w:space="0" w:color="auto"/>
      </w:divBdr>
    </w:div>
    <w:div w:id="915935405">
      <w:bodyDiv w:val="1"/>
      <w:marLeft w:val="0"/>
      <w:marRight w:val="0"/>
      <w:marTop w:val="0"/>
      <w:marBottom w:val="0"/>
      <w:divBdr>
        <w:top w:val="none" w:sz="0" w:space="0" w:color="auto"/>
        <w:left w:val="none" w:sz="0" w:space="0" w:color="auto"/>
        <w:bottom w:val="none" w:sz="0" w:space="0" w:color="auto"/>
        <w:right w:val="none" w:sz="0" w:space="0" w:color="auto"/>
      </w:divBdr>
    </w:div>
    <w:div w:id="951016816">
      <w:bodyDiv w:val="1"/>
      <w:marLeft w:val="0"/>
      <w:marRight w:val="0"/>
      <w:marTop w:val="0"/>
      <w:marBottom w:val="0"/>
      <w:divBdr>
        <w:top w:val="none" w:sz="0" w:space="0" w:color="auto"/>
        <w:left w:val="none" w:sz="0" w:space="0" w:color="auto"/>
        <w:bottom w:val="none" w:sz="0" w:space="0" w:color="auto"/>
        <w:right w:val="none" w:sz="0" w:space="0" w:color="auto"/>
      </w:divBdr>
    </w:div>
    <w:div w:id="1045450971">
      <w:bodyDiv w:val="1"/>
      <w:marLeft w:val="0"/>
      <w:marRight w:val="0"/>
      <w:marTop w:val="0"/>
      <w:marBottom w:val="0"/>
      <w:divBdr>
        <w:top w:val="none" w:sz="0" w:space="0" w:color="auto"/>
        <w:left w:val="none" w:sz="0" w:space="0" w:color="auto"/>
        <w:bottom w:val="none" w:sz="0" w:space="0" w:color="auto"/>
        <w:right w:val="none" w:sz="0" w:space="0" w:color="auto"/>
      </w:divBdr>
    </w:div>
    <w:div w:id="1079205614">
      <w:bodyDiv w:val="1"/>
      <w:marLeft w:val="0"/>
      <w:marRight w:val="0"/>
      <w:marTop w:val="0"/>
      <w:marBottom w:val="0"/>
      <w:divBdr>
        <w:top w:val="none" w:sz="0" w:space="0" w:color="auto"/>
        <w:left w:val="none" w:sz="0" w:space="0" w:color="auto"/>
        <w:bottom w:val="none" w:sz="0" w:space="0" w:color="auto"/>
        <w:right w:val="none" w:sz="0" w:space="0" w:color="auto"/>
      </w:divBdr>
    </w:div>
    <w:div w:id="1090932104">
      <w:bodyDiv w:val="1"/>
      <w:marLeft w:val="0"/>
      <w:marRight w:val="0"/>
      <w:marTop w:val="0"/>
      <w:marBottom w:val="0"/>
      <w:divBdr>
        <w:top w:val="none" w:sz="0" w:space="0" w:color="auto"/>
        <w:left w:val="none" w:sz="0" w:space="0" w:color="auto"/>
        <w:bottom w:val="none" w:sz="0" w:space="0" w:color="auto"/>
        <w:right w:val="none" w:sz="0" w:space="0" w:color="auto"/>
      </w:divBdr>
    </w:div>
    <w:div w:id="1129783850">
      <w:bodyDiv w:val="1"/>
      <w:marLeft w:val="0"/>
      <w:marRight w:val="0"/>
      <w:marTop w:val="0"/>
      <w:marBottom w:val="0"/>
      <w:divBdr>
        <w:top w:val="none" w:sz="0" w:space="0" w:color="auto"/>
        <w:left w:val="none" w:sz="0" w:space="0" w:color="auto"/>
        <w:bottom w:val="none" w:sz="0" w:space="0" w:color="auto"/>
        <w:right w:val="none" w:sz="0" w:space="0" w:color="auto"/>
      </w:divBdr>
    </w:div>
    <w:div w:id="1166021952">
      <w:bodyDiv w:val="1"/>
      <w:marLeft w:val="0"/>
      <w:marRight w:val="0"/>
      <w:marTop w:val="0"/>
      <w:marBottom w:val="0"/>
      <w:divBdr>
        <w:top w:val="none" w:sz="0" w:space="0" w:color="auto"/>
        <w:left w:val="none" w:sz="0" w:space="0" w:color="auto"/>
        <w:bottom w:val="none" w:sz="0" w:space="0" w:color="auto"/>
        <w:right w:val="none" w:sz="0" w:space="0" w:color="auto"/>
      </w:divBdr>
    </w:div>
    <w:div w:id="1298872191">
      <w:bodyDiv w:val="1"/>
      <w:marLeft w:val="0"/>
      <w:marRight w:val="0"/>
      <w:marTop w:val="0"/>
      <w:marBottom w:val="0"/>
      <w:divBdr>
        <w:top w:val="none" w:sz="0" w:space="0" w:color="auto"/>
        <w:left w:val="none" w:sz="0" w:space="0" w:color="auto"/>
        <w:bottom w:val="none" w:sz="0" w:space="0" w:color="auto"/>
        <w:right w:val="none" w:sz="0" w:space="0" w:color="auto"/>
      </w:divBdr>
    </w:div>
    <w:div w:id="1351184510">
      <w:bodyDiv w:val="1"/>
      <w:marLeft w:val="0"/>
      <w:marRight w:val="0"/>
      <w:marTop w:val="0"/>
      <w:marBottom w:val="0"/>
      <w:divBdr>
        <w:top w:val="none" w:sz="0" w:space="0" w:color="auto"/>
        <w:left w:val="none" w:sz="0" w:space="0" w:color="auto"/>
        <w:bottom w:val="none" w:sz="0" w:space="0" w:color="auto"/>
        <w:right w:val="none" w:sz="0" w:space="0" w:color="auto"/>
      </w:divBdr>
    </w:div>
    <w:div w:id="1466778003">
      <w:bodyDiv w:val="1"/>
      <w:marLeft w:val="0"/>
      <w:marRight w:val="0"/>
      <w:marTop w:val="0"/>
      <w:marBottom w:val="0"/>
      <w:divBdr>
        <w:top w:val="none" w:sz="0" w:space="0" w:color="auto"/>
        <w:left w:val="none" w:sz="0" w:space="0" w:color="auto"/>
        <w:bottom w:val="none" w:sz="0" w:space="0" w:color="auto"/>
        <w:right w:val="none" w:sz="0" w:space="0" w:color="auto"/>
      </w:divBdr>
    </w:div>
    <w:div w:id="1530872454">
      <w:bodyDiv w:val="1"/>
      <w:marLeft w:val="0"/>
      <w:marRight w:val="0"/>
      <w:marTop w:val="0"/>
      <w:marBottom w:val="0"/>
      <w:divBdr>
        <w:top w:val="none" w:sz="0" w:space="0" w:color="auto"/>
        <w:left w:val="none" w:sz="0" w:space="0" w:color="auto"/>
        <w:bottom w:val="none" w:sz="0" w:space="0" w:color="auto"/>
        <w:right w:val="none" w:sz="0" w:space="0" w:color="auto"/>
      </w:divBdr>
    </w:div>
    <w:div w:id="1586383551">
      <w:bodyDiv w:val="1"/>
      <w:marLeft w:val="0"/>
      <w:marRight w:val="0"/>
      <w:marTop w:val="0"/>
      <w:marBottom w:val="0"/>
      <w:divBdr>
        <w:top w:val="none" w:sz="0" w:space="0" w:color="auto"/>
        <w:left w:val="none" w:sz="0" w:space="0" w:color="auto"/>
        <w:bottom w:val="none" w:sz="0" w:space="0" w:color="auto"/>
        <w:right w:val="none" w:sz="0" w:space="0" w:color="auto"/>
      </w:divBdr>
    </w:div>
    <w:div w:id="1590231119">
      <w:bodyDiv w:val="1"/>
      <w:marLeft w:val="0"/>
      <w:marRight w:val="0"/>
      <w:marTop w:val="0"/>
      <w:marBottom w:val="0"/>
      <w:divBdr>
        <w:top w:val="none" w:sz="0" w:space="0" w:color="auto"/>
        <w:left w:val="none" w:sz="0" w:space="0" w:color="auto"/>
        <w:bottom w:val="none" w:sz="0" w:space="0" w:color="auto"/>
        <w:right w:val="none" w:sz="0" w:space="0" w:color="auto"/>
      </w:divBdr>
    </w:div>
    <w:div w:id="1599873376">
      <w:bodyDiv w:val="1"/>
      <w:marLeft w:val="0"/>
      <w:marRight w:val="0"/>
      <w:marTop w:val="0"/>
      <w:marBottom w:val="0"/>
      <w:divBdr>
        <w:top w:val="none" w:sz="0" w:space="0" w:color="auto"/>
        <w:left w:val="none" w:sz="0" w:space="0" w:color="auto"/>
        <w:bottom w:val="none" w:sz="0" w:space="0" w:color="auto"/>
        <w:right w:val="none" w:sz="0" w:space="0" w:color="auto"/>
      </w:divBdr>
    </w:div>
    <w:div w:id="1649048579">
      <w:bodyDiv w:val="1"/>
      <w:marLeft w:val="0"/>
      <w:marRight w:val="0"/>
      <w:marTop w:val="0"/>
      <w:marBottom w:val="0"/>
      <w:divBdr>
        <w:top w:val="none" w:sz="0" w:space="0" w:color="auto"/>
        <w:left w:val="none" w:sz="0" w:space="0" w:color="auto"/>
        <w:bottom w:val="none" w:sz="0" w:space="0" w:color="auto"/>
        <w:right w:val="none" w:sz="0" w:space="0" w:color="auto"/>
      </w:divBdr>
    </w:div>
    <w:div w:id="1821534823">
      <w:bodyDiv w:val="1"/>
      <w:marLeft w:val="0"/>
      <w:marRight w:val="0"/>
      <w:marTop w:val="0"/>
      <w:marBottom w:val="0"/>
      <w:divBdr>
        <w:top w:val="none" w:sz="0" w:space="0" w:color="auto"/>
        <w:left w:val="none" w:sz="0" w:space="0" w:color="auto"/>
        <w:bottom w:val="none" w:sz="0" w:space="0" w:color="auto"/>
        <w:right w:val="none" w:sz="0" w:space="0" w:color="auto"/>
      </w:divBdr>
    </w:div>
    <w:div w:id="1886940375">
      <w:bodyDiv w:val="1"/>
      <w:marLeft w:val="0"/>
      <w:marRight w:val="0"/>
      <w:marTop w:val="0"/>
      <w:marBottom w:val="0"/>
      <w:divBdr>
        <w:top w:val="none" w:sz="0" w:space="0" w:color="auto"/>
        <w:left w:val="none" w:sz="0" w:space="0" w:color="auto"/>
        <w:bottom w:val="none" w:sz="0" w:space="0" w:color="auto"/>
        <w:right w:val="none" w:sz="0" w:space="0" w:color="auto"/>
      </w:divBdr>
    </w:div>
    <w:div w:id="20931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avar.hu" TargetMode="External"/><Relationship Id="rId13" Type="http://schemas.openxmlformats.org/officeDocument/2006/relationships/hyperlink" Target="mailto:ugyfelszolgalat@naih.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atvedelem@budavar.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tvedelem@budavar.hu" TargetMode="External"/><Relationship Id="rId5" Type="http://schemas.openxmlformats.org/officeDocument/2006/relationships/webSettings" Target="webSettings.xml"/><Relationship Id="rId15" Type="http://schemas.openxmlformats.org/officeDocument/2006/relationships/hyperlink" Target="https://probono.uni-nke.hu/tartalom/adatvedelmi_tajekoztato" TargetMode="External"/><Relationship Id="rId10" Type="http://schemas.openxmlformats.org/officeDocument/2006/relationships/hyperlink" Target="mailto:hivatal@budavar.hu" TargetMode="External"/><Relationship Id="rId4" Type="http://schemas.openxmlformats.org/officeDocument/2006/relationships/settings" Target="settings.xml"/><Relationship Id="rId9" Type="http://schemas.openxmlformats.org/officeDocument/2006/relationships/hyperlink" Target="mailto:budavargmsz@budavargmsz.hutelefonon" TargetMode="External"/><Relationship Id="rId14" Type="http://schemas.openxmlformats.org/officeDocument/2006/relationships/hyperlink" Target="https://www.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36801-E4C2-4DE8-9997-C890B626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3504</Words>
  <Characters>24183</Characters>
  <Application>Microsoft Office Word</Application>
  <DocSecurity>0</DocSecurity>
  <Lines>201</Lines>
  <Paragraphs>55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Tarjányi Tamás</dc:creator>
  <cp:lastModifiedBy>Madari Zsuzsanna</cp:lastModifiedBy>
  <cp:revision>4</cp:revision>
  <cp:lastPrinted>2021-09-15T11:43:00Z</cp:lastPrinted>
  <dcterms:created xsi:type="dcterms:W3CDTF">2021-10-26T16:20:00Z</dcterms:created>
  <dcterms:modified xsi:type="dcterms:W3CDTF">2021-11-16T13:07:00Z</dcterms:modified>
</cp:coreProperties>
</file>