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87" w:rsidRPr="00E1653A" w:rsidRDefault="00D14F87" w:rsidP="008063FB">
      <w:pPr>
        <w:spacing w:after="0" w:line="276" w:lineRule="auto"/>
        <w:jc w:val="both"/>
        <w:rPr>
          <w:rFonts w:ascii="Nexa Regular" w:hAnsi="Nexa Regular" w:cs="Open Sans Light"/>
          <w:sz w:val="20"/>
          <w:szCs w:val="20"/>
        </w:rPr>
      </w:pPr>
    </w:p>
    <w:p w:rsidR="00F97BB3" w:rsidRPr="000C2146" w:rsidRDefault="00F97BB3" w:rsidP="00F97BB3">
      <w:pPr>
        <w:spacing w:after="0" w:line="276" w:lineRule="auto"/>
        <w:jc w:val="center"/>
        <w:rPr>
          <w:rFonts w:ascii="Nexa Regular" w:hAnsi="Nexa Regular" w:cs="Open Sans Light"/>
          <w:b/>
          <w:bCs/>
        </w:rPr>
      </w:pPr>
      <w:r w:rsidRPr="000C2146">
        <w:rPr>
          <w:rFonts w:ascii="Nexa Regular" w:hAnsi="Nexa Regular" w:cs="Open Sans Light"/>
          <w:b/>
          <w:bCs/>
        </w:rPr>
        <w:t>PÁLYÁZATI FELHÍVÁS</w:t>
      </w:r>
    </w:p>
    <w:p w:rsidR="00F97BB3" w:rsidRPr="00E1653A" w:rsidRDefault="00F97BB3" w:rsidP="00F97BB3">
      <w:pPr>
        <w:spacing w:after="0" w:line="276" w:lineRule="auto"/>
        <w:jc w:val="both"/>
        <w:rPr>
          <w:rFonts w:ascii="Nexa Regular" w:hAnsi="Nexa Regular" w:cs="Open Sans Light"/>
          <w:bCs/>
          <w:sz w:val="20"/>
          <w:szCs w:val="20"/>
        </w:rPr>
      </w:pPr>
    </w:p>
    <w:p w:rsidR="00B34D0F" w:rsidRPr="00E1653A" w:rsidRDefault="004D6288" w:rsidP="00B34D0F">
      <w:pPr>
        <w:spacing w:after="0" w:line="276" w:lineRule="auto"/>
        <w:jc w:val="center"/>
        <w:rPr>
          <w:rFonts w:ascii="Nexa Regular" w:hAnsi="Nexa Regular" w:cs="Open Sans Light"/>
          <w:sz w:val="20"/>
          <w:szCs w:val="20"/>
        </w:rPr>
      </w:pPr>
      <w:r>
        <w:rPr>
          <w:rFonts w:ascii="Nexa Regular" w:hAnsi="Nexa Regular" w:cs="Open Sans Light"/>
          <w:sz w:val="20"/>
          <w:szCs w:val="20"/>
        </w:rPr>
        <w:t>A Budapest</w:t>
      </w:r>
      <w:r w:rsidR="00F97BB3" w:rsidRPr="00E1653A">
        <w:rPr>
          <w:rFonts w:ascii="Nexa Regular" w:hAnsi="Nexa Regular" w:cs="Open Sans Light"/>
          <w:sz w:val="20"/>
          <w:szCs w:val="20"/>
        </w:rPr>
        <w:t xml:space="preserve"> I. Kerület Budavári Önkormányzat, mint Kiír</w:t>
      </w:r>
      <w:r w:rsidR="00B34D0F" w:rsidRPr="00E1653A">
        <w:rPr>
          <w:rFonts w:ascii="Nexa Regular" w:hAnsi="Nexa Regular" w:cs="Open Sans Light"/>
          <w:sz w:val="20"/>
          <w:szCs w:val="20"/>
        </w:rPr>
        <w:t>ó</w:t>
      </w:r>
    </w:p>
    <w:p w:rsidR="00B34D0F" w:rsidRPr="00E1653A" w:rsidRDefault="00B34D0F" w:rsidP="00B34D0F">
      <w:pPr>
        <w:spacing w:after="0" w:line="276" w:lineRule="auto"/>
        <w:rPr>
          <w:rFonts w:ascii="Nexa Regular" w:hAnsi="Nexa Regular" w:cs="Open Sans Light"/>
          <w:sz w:val="20"/>
          <w:szCs w:val="20"/>
        </w:rPr>
      </w:pPr>
    </w:p>
    <w:p w:rsidR="00B34D0F" w:rsidRPr="00E1653A" w:rsidRDefault="00B34D0F" w:rsidP="00B34D0F">
      <w:pPr>
        <w:spacing w:after="0" w:line="276" w:lineRule="auto"/>
        <w:jc w:val="center"/>
        <w:rPr>
          <w:rFonts w:ascii="Nexa Regular" w:hAnsi="Nexa Regular" w:cs="Open Sans Light"/>
          <w:b/>
          <w:sz w:val="20"/>
          <w:szCs w:val="20"/>
        </w:rPr>
      </w:pPr>
      <w:r w:rsidRPr="00E1653A">
        <w:rPr>
          <w:rFonts w:ascii="Nexa Regular" w:hAnsi="Nexa Regular" w:cs="Open Sans Light"/>
          <w:b/>
          <w:sz w:val="20"/>
          <w:szCs w:val="20"/>
        </w:rPr>
        <w:t>nyilvános pályázatot hirdet</w:t>
      </w:r>
    </w:p>
    <w:p w:rsidR="00B34D0F" w:rsidRPr="00E1653A" w:rsidRDefault="00B34D0F" w:rsidP="00A57C9B">
      <w:pPr>
        <w:spacing w:after="0" w:line="276" w:lineRule="auto"/>
        <w:jc w:val="both"/>
        <w:rPr>
          <w:rFonts w:ascii="Nexa Regular" w:hAnsi="Nexa Regular" w:cs="Open Sans Light"/>
          <w:sz w:val="20"/>
          <w:szCs w:val="20"/>
        </w:rPr>
      </w:pPr>
    </w:p>
    <w:p w:rsidR="006A7741" w:rsidRPr="00E1653A" w:rsidRDefault="004D6288" w:rsidP="00A57C9B">
      <w:pPr>
        <w:spacing w:after="0" w:line="276" w:lineRule="auto"/>
        <w:jc w:val="both"/>
        <w:rPr>
          <w:rFonts w:ascii="Nexa Regular" w:hAnsi="Nexa Regular" w:cs="Open Sans Light"/>
          <w:sz w:val="20"/>
          <w:szCs w:val="20"/>
        </w:rPr>
      </w:pPr>
      <w:r>
        <w:rPr>
          <w:rFonts w:ascii="Nexa Regular" w:hAnsi="Nexa Regular" w:cs="Open Sans Light"/>
          <w:sz w:val="20"/>
          <w:szCs w:val="20"/>
        </w:rPr>
        <w:t xml:space="preserve">a Budapest </w:t>
      </w:r>
      <w:r w:rsidR="00A57C9B" w:rsidRPr="00E1653A">
        <w:rPr>
          <w:rFonts w:ascii="Nexa Regular" w:hAnsi="Nexa Regular" w:cs="Open Sans Light"/>
          <w:sz w:val="20"/>
          <w:szCs w:val="20"/>
        </w:rPr>
        <w:t xml:space="preserve">I. Kerület Budavári Önkormányzat 1/1 arányú kizárólagos tulajdonát képező, </w:t>
      </w:r>
      <w:r w:rsidR="00A57C9B" w:rsidRPr="00E1653A">
        <w:rPr>
          <w:rFonts w:ascii="Nexa Regular" w:hAnsi="Nexa Regular" w:cs="Open Sans Light"/>
          <w:b/>
          <w:sz w:val="20"/>
          <w:szCs w:val="20"/>
        </w:rPr>
        <w:t>1015 Budapest, Batthyány utca 18.</w:t>
      </w:r>
      <w:r w:rsidR="00A57C9B" w:rsidRPr="00E1653A">
        <w:rPr>
          <w:rFonts w:ascii="Nexa Regular" w:hAnsi="Nexa Regular" w:cs="Open Sans Light"/>
          <w:sz w:val="20"/>
          <w:szCs w:val="20"/>
        </w:rPr>
        <w:t xml:space="preserve"> szám alatt található, Budapest I. kerület, belterület 14017/0/A/8 helyrajzi számon felvett</w:t>
      </w:r>
      <w:r w:rsidR="005B7410" w:rsidRPr="00E1653A">
        <w:rPr>
          <w:rFonts w:ascii="Nexa Regular" w:hAnsi="Nexa Regular" w:cs="Open Sans Light"/>
          <w:sz w:val="20"/>
          <w:szCs w:val="20"/>
        </w:rPr>
        <w:t>,</w:t>
      </w:r>
      <w:r w:rsidR="00A57C9B" w:rsidRPr="00E1653A">
        <w:rPr>
          <w:rFonts w:ascii="Nexa Regular" w:hAnsi="Nexa Regular" w:cs="Open Sans Light"/>
          <w:sz w:val="20"/>
          <w:szCs w:val="20"/>
        </w:rPr>
        <w:t xml:space="preserve"> 51 m</w:t>
      </w:r>
      <w:r w:rsidR="00A57C9B" w:rsidRPr="00E1653A">
        <w:rPr>
          <w:rFonts w:ascii="Nexa Regular" w:hAnsi="Nexa Regular" w:cs="Open Sans Light"/>
          <w:sz w:val="20"/>
          <w:szCs w:val="20"/>
          <w:vertAlign w:val="superscript"/>
        </w:rPr>
        <w:t>2</w:t>
      </w:r>
      <w:r w:rsidR="00A57C9B" w:rsidRPr="00E1653A">
        <w:rPr>
          <w:rFonts w:ascii="Nexa Regular" w:hAnsi="Nexa Regular" w:cs="Open Sans Light"/>
          <w:sz w:val="20"/>
          <w:szCs w:val="20"/>
        </w:rPr>
        <w:t xml:space="preserve"> területű, az ingatlan-nyilvántartá</w:t>
      </w:r>
      <w:r w:rsidR="00F230CB">
        <w:rPr>
          <w:rFonts w:ascii="Nexa Regular" w:hAnsi="Nexa Regular" w:cs="Open Sans Light"/>
          <w:sz w:val="20"/>
          <w:szCs w:val="20"/>
        </w:rPr>
        <w:t xml:space="preserve">s szerint „műhely” megnevezésű </w:t>
      </w:r>
      <w:r w:rsidR="00A57C9B" w:rsidRPr="00E1653A">
        <w:rPr>
          <w:rFonts w:ascii="Nexa Regular" w:hAnsi="Nexa Regular" w:cs="Open Sans Light"/>
          <w:sz w:val="20"/>
          <w:szCs w:val="20"/>
        </w:rPr>
        <w:t xml:space="preserve">ingatlan (továbbiakban: </w:t>
      </w:r>
      <w:r w:rsidR="00A57C9B" w:rsidRPr="00E1653A">
        <w:rPr>
          <w:rFonts w:ascii="Nexa Regular" w:hAnsi="Nexa Regular" w:cs="Open Sans Light"/>
          <w:b/>
          <w:sz w:val="20"/>
          <w:szCs w:val="20"/>
        </w:rPr>
        <w:t>Ingatlan</w:t>
      </w:r>
      <w:r w:rsidR="006A7741" w:rsidRPr="00E1653A">
        <w:rPr>
          <w:rFonts w:ascii="Nexa Regular" w:hAnsi="Nexa Regular" w:cs="Open Sans Light"/>
          <w:sz w:val="20"/>
          <w:szCs w:val="20"/>
        </w:rPr>
        <w:t>)</w:t>
      </w:r>
    </w:p>
    <w:p w:rsidR="006A7741" w:rsidRPr="00E1653A" w:rsidRDefault="006A7741" w:rsidP="00A57C9B">
      <w:pPr>
        <w:spacing w:after="0" w:line="276" w:lineRule="auto"/>
        <w:jc w:val="both"/>
        <w:rPr>
          <w:rFonts w:ascii="Nexa Regular" w:hAnsi="Nexa Regular" w:cs="Open Sans Light"/>
          <w:sz w:val="20"/>
          <w:szCs w:val="20"/>
        </w:rPr>
      </w:pPr>
    </w:p>
    <w:p w:rsidR="006A7741" w:rsidRPr="00E1653A" w:rsidRDefault="00B34D0F" w:rsidP="006A7741">
      <w:pPr>
        <w:spacing w:after="0" w:line="276" w:lineRule="auto"/>
        <w:jc w:val="center"/>
        <w:rPr>
          <w:rFonts w:ascii="Nexa Regular" w:hAnsi="Nexa Regular" w:cs="Open Sans Light"/>
          <w:b/>
          <w:sz w:val="20"/>
          <w:szCs w:val="20"/>
        </w:rPr>
      </w:pPr>
      <w:r w:rsidRPr="00E1653A">
        <w:rPr>
          <w:rFonts w:ascii="Nexa Regular" w:hAnsi="Nexa Regular" w:cs="Open Sans Light"/>
          <w:b/>
          <w:sz w:val="20"/>
          <w:szCs w:val="20"/>
        </w:rPr>
        <w:t>bérbeadására és az Ingatlanban</w:t>
      </w:r>
      <w:r w:rsidR="00A57C9B" w:rsidRPr="00E1653A">
        <w:rPr>
          <w:rFonts w:ascii="Nexa Regular" w:hAnsi="Nexa Regular" w:cs="Open Sans Light"/>
          <w:b/>
          <w:sz w:val="20"/>
          <w:szCs w:val="20"/>
        </w:rPr>
        <w:t xml:space="preserve"> kerékpárkölcsönző üzemeltetésére</w:t>
      </w:r>
    </w:p>
    <w:p w:rsidR="006A7741" w:rsidRPr="00E1653A" w:rsidRDefault="006A7741" w:rsidP="006A7741">
      <w:pPr>
        <w:spacing w:after="0" w:line="276" w:lineRule="auto"/>
        <w:jc w:val="center"/>
        <w:rPr>
          <w:rFonts w:ascii="Nexa Regular" w:hAnsi="Nexa Regular" w:cs="Open Sans Light"/>
          <w:sz w:val="20"/>
          <w:szCs w:val="20"/>
        </w:rPr>
      </w:pPr>
      <w:r w:rsidRPr="00E1653A">
        <w:rPr>
          <w:rFonts w:ascii="Nexa Regular" w:hAnsi="Nexa Regular" w:cs="Open Sans Light"/>
          <w:b/>
          <w:sz w:val="20"/>
          <w:szCs w:val="20"/>
        </w:rPr>
        <w:t>5 (</w:t>
      </w:r>
      <w:r w:rsidR="00B34D0F" w:rsidRPr="00E1653A">
        <w:rPr>
          <w:rFonts w:ascii="Nexa Regular" w:hAnsi="Nexa Regular" w:cs="Open Sans Light"/>
          <w:b/>
          <w:sz w:val="20"/>
          <w:szCs w:val="20"/>
        </w:rPr>
        <w:t>öt</w:t>
      </w:r>
      <w:r w:rsidRPr="00E1653A">
        <w:rPr>
          <w:rFonts w:ascii="Nexa Regular" w:hAnsi="Nexa Regular" w:cs="Open Sans Light"/>
          <w:b/>
          <w:sz w:val="20"/>
          <w:szCs w:val="20"/>
        </w:rPr>
        <w:t>)</w:t>
      </w:r>
      <w:r w:rsidR="00B34D0F" w:rsidRPr="00E1653A">
        <w:rPr>
          <w:rFonts w:ascii="Nexa Regular" w:hAnsi="Nexa Regular" w:cs="Open Sans Light"/>
          <w:b/>
          <w:sz w:val="20"/>
          <w:szCs w:val="20"/>
        </w:rPr>
        <w:t xml:space="preserve"> év határozott időtartamra</w:t>
      </w:r>
    </w:p>
    <w:p w:rsidR="006A7741" w:rsidRPr="00E1653A" w:rsidRDefault="006A7741" w:rsidP="00A57C9B">
      <w:pPr>
        <w:spacing w:after="0" w:line="276" w:lineRule="auto"/>
        <w:jc w:val="both"/>
        <w:rPr>
          <w:rFonts w:ascii="Nexa Regular" w:hAnsi="Nexa Regular" w:cs="Open Sans Light"/>
          <w:sz w:val="20"/>
          <w:szCs w:val="20"/>
        </w:rPr>
      </w:pPr>
    </w:p>
    <w:p w:rsidR="00A57C9B" w:rsidRDefault="005B7410" w:rsidP="00A57C9B">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Budapest I. K</w:t>
      </w:r>
      <w:r w:rsidR="00BC7956" w:rsidRPr="00E1653A">
        <w:rPr>
          <w:rFonts w:ascii="Nexa Regular" w:hAnsi="Nexa Regular" w:cs="Open Sans Light"/>
          <w:sz w:val="20"/>
          <w:szCs w:val="20"/>
        </w:rPr>
        <w:t>erület Budavári</w:t>
      </w:r>
      <w:r w:rsidR="00F97BB3" w:rsidRPr="00E1653A">
        <w:rPr>
          <w:rFonts w:ascii="Nexa Regular" w:hAnsi="Nexa Regular" w:cs="Open Sans Light"/>
          <w:sz w:val="20"/>
          <w:szCs w:val="20"/>
        </w:rPr>
        <w:t xml:space="preserve"> Önkormán</w:t>
      </w:r>
      <w:r w:rsidR="00B34D0F" w:rsidRPr="00E1653A">
        <w:rPr>
          <w:rFonts w:ascii="Nexa Regular" w:hAnsi="Nexa Regular" w:cs="Open Sans Light"/>
          <w:sz w:val="20"/>
          <w:szCs w:val="20"/>
        </w:rPr>
        <w:t>yzat Képviselő-testületének az ö</w:t>
      </w:r>
      <w:r w:rsidR="00F97BB3" w:rsidRPr="00E1653A">
        <w:rPr>
          <w:rFonts w:ascii="Nexa Regular" w:hAnsi="Nexa Regular" w:cs="Open Sans Light"/>
          <w:sz w:val="20"/>
          <w:szCs w:val="20"/>
        </w:rPr>
        <w:t>nkormányzat tulajdonában</w:t>
      </w:r>
      <w:r w:rsidR="00BC7956" w:rsidRPr="00E1653A">
        <w:rPr>
          <w:rFonts w:ascii="Nexa Regular" w:hAnsi="Nexa Regular" w:cs="Open Sans Light"/>
          <w:sz w:val="20"/>
          <w:szCs w:val="20"/>
        </w:rPr>
        <w:t xml:space="preserve"> álló</w:t>
      </w:r>
      <w:r w:rsidR="00F97BB3" w:rsidRPr="00E1653A">
        <w:rPr>
          <w:rFonts w:ascii="Nexa Regular" w:hAnsi="Nexa Regular" w:cs="Open Sans Light"/>
          <w:sz w:val="20"/>
          <w:szCs w:val="20"/>
        </w:rPr>
        <w:t xml:space="preserve"> lakások és</w:t>
      </w:r>
      <w:r w:rsidR="00BC7956" w:rsidRPr="00E1653A">
        <w:rPr>
          <w:rFonts w:ascii="Nexa Regular" w:hAnsi="Nexa Regular" w:cs="Open Sans Light"/>
          <w:sz w:val="20"/>
          <w:szCs w:val="20"/>
        </w:rPr>
        <w:t xml:space="preserve"> nem lakás céljára szolgáló</w:t>
      </w:r>
      <w:r w:rsidR="00F97BB3" w:rsidRPr="00E1653A">
        <w:rPr>
          <w:rFonts w:ascii="Nexa Regular" w:hAnsi="Nexa Regular" w:cs="Open Sans Light"/>
          <w:sz w:val="20"/>
          <w:szCs w:val="20"/>
        </w:rPr>
        <w:t xml:space="preserve"> helyiségek bérb</w:t>
      </w:r>
      <w:r w:rsidR="00BC7956" w:rsidRPr="00E1653A">
        <w:rPr>
          <w:rFonts w:ascii="Nexa Regular" w:hAnsi="Nexa Regular" w:cs="Open Sans Light"/>
          <w:sz w:val="20"/>
          <w:szCs w:val="20"/>
        </w:rPr>
        <w:t>eadásának feltételeiről szóló 2/2017.</w:t>
      </w:r>
      <w:r w:rsidR="00B34D0F" w:rsidRPr="00E1653A">
        <w:rPr>
          <w:rFonts w:ascii="Nexa Regular" w:hAnsi="Nexa Regular" w:cs="Open Sans Light"/>
          <w:sz w:val="20"/>
          <w:szCs w:val="20"/>
        </w:rPr>
        <w:t xml:space="preserve"> </w:t>
      </w:r>
      <w:r w:rsidR="00BC7956" w:rsidRPr="00E1653A">
        <w:rPr>
          <w:rFonts w:ascii="Nexa Regular" w:hAnsi="Nexa Regular" w:cs="Open Sans Light"/>
          <w:sz w:val="20"/>
          <w:szCs w:val="20"/>
        </w:rPr>
        <w:t>(II.2</w:t>
      </w:r>
      <w:r w:rsidR="00F97BB3" w:rsidRPr="00E1653A">
        <w:rPr>
          <w:rFonts w:ascii="Nexa Regular" w:hAnsi="Nexa Regular" w:cs="Open Sans Light"/>
          <w:sz w:val="20"/>
          <w:szCs w:val="20"/>
        </w:rPr>
        <w:t xml:space="preserve">3.) önkormányzati rendelete, </w:t>
      </w:r>
      <w:r w:rsidR="00B34D0F" w:rsidRPr="00E1653A">
        <w:rPr>
          <w:rFonts w:ascii="Nexa Regular" w:hAnsi="Nexa Regular" w:cs="Open Sans Light"/>
          <w:sz w:val="20"/>
          <w:szCs w:val="20"/>
        </w:rPr>
        <w:t xml:space="preserve">a Képviselő-testület 105/2021. (IX. 30.) önkormányzati határozata, </w:t>
      </w:r>
      <w:r w:rsidR="00F97BB3" w:rsidRPr="00E1653A">
        <w:rPr>
          <w:rFonts w:ascii="Nexa Regular" w:hAnsi="Nexa Regular" w:cs="Open Sans Light"/>
          <w:sz w:val="20"/>
          <w:szCs w:val="20"/>
        </w:rPr>
        <w:t>valamint a</w:t>
      </w:r>
      <w:r w:rsidRPr="00E1653A">
        <w:rPr>
          <w:rFonts w:ascii="Nexa Regular" w:hAnsi="Nexa Regular" w:cs="Open Sans Light"/>
          <w:sz w:val="20"/>
          <w:szCs w:val="20"/>
        </w:rPr>
        <w:t xml:space="preserve"> Budapest Főváros I. K</w:t>
      </w:r>
      <w:r w:rsidR="009B5BF9" w:rsidRPr="00E1653A">
        <w:rPr>
          <w:rFonts w:ascii="Nexa Regular" w:hAnsi="Nexa Regular" w:cs="Open Sans Light"/>
          <w:sz w:val="20"/>
          <w:szCs w:val="20"/>
        </w:rPr>
        <w:t>erület B</w:t>
      </w:r>
      <w:r w:rsidR="00B34D0F" w:rsidRPr="00E1653A">
        <w:rPr>
          <w:rFonts w:ascii="Nexa Regular" w:hAnsi="Nexa Regular" w:cs="Open Sans Light"/>
          <w:sz w:val="20"/>
          <w:szCs w:val="20"/>
        </w:rPr>
        <w:t>udavári Önkormányzat Képviselő-</w:t>
      </w:r>
      <w:r w:rsidR="009B5BF9" w:rsidRPr="00E1653A">
        <w:rPr>
          <w:rFonts w:ascii="Nexa Regular" w:hAnsi="Nexa Regular" w:cs="Open Sans Light"/>
          <w:sz w:val="20"/>
          <w:szCs w:val="20"/>
        </w:rPr>
        <w:t>testület</w:t>
      </w:r>
      <w:r w:rsidRPr="00E1653A">
        <w:rPr>
          <w:rFonts w:ascii="Nexa Regular" w:hAnsi="Nexa Regular" w:cs="Open Sans Light"/>
          <w:sz w:val="20"/>
          <w:szCs w:val="20"/>
        </w:rPr>
        <w:t xml:space="preserve">e Tulajdonosi Bizottságának </w:t>
      </w:r>
      <w:r w:rsidR="00B34D0F" w:rsidRPr="00E1653A">
        <w:rPr>
          <w:rFonts w:ascii="Nexa Regular" w:hAnsi="Nexa Regular" w:cs="Open Sans Light"/>
          <w:sz w:val="20"/>
          <w:szCs w:val="20"/>
        </w:rPr>
        <w:t xml:space="preserve">a jelen </w:t>
      </w:r>
      <w:r w:rsidR="009B5BF9" w:rsidRPr="00E1653A">
        <w:rPr>
          <w:rFonts w:ascii="Nexa Regular" w:hAnsi="Nexa Regular" w:cs="Open Sans Light"/>
          <w:sz w:val="20"/>
          <w:szCs w:val="20"/>
        </w:rPr>
        <w:t>pályázat</w:t>
      </w:r>
      <w:r w:rsidR="002D7209">
        <w:rPr>
          <w:rFonts w:ascii="Nexa Regular" w:hAnsi="Nexa Regular" w:cs="Open Sans Light"/>
          <w:sz w:val="20"/>
          <w:szCs w:val="20"/>
        </w:rPr>
        <w:t>i felhívást</w:t>
      </w:r>
      <w:r w:rsidR="00B34D0F" w:rsidRPr="00E1653A">
        <w:rPr>
          <w:rFonts w:ascii="Nexa Regular" w:hAnsi="Nexa Regular" w:cs="Open Sans Light"/>
          <w:sz w:val="20"/>
          <w:szCs w:val="20"/>
        </w:rPr>
        <w:t xml:space="preserve"> jóváhagyó </w:t>
      </w:r>
      <w:r w:rsidR="008C7B70">
        <w:rPr>
          <w:rFonts w:ascii="Nexa Regular" w:hAnsi="Nexa Regular" w:cs="Open Sans Light"/>
          <w:sz w:val="20"/>
          <w:szCs w:val="20"/>
        </w:rPr>
        <w:t>56</w:t>
      </w:r>
      <w:r w:rsidR="009B5BF9" w:rsidRPr="00E1653A">
        <w:rPr>
          <w:rFonts w:ascii="Nexa Regular" w:hAnsi="Nexa Regular" w:cs="Open Sans Light"/>
          <w:sz w:val="20"/>
          <w:szCs w:val="20"/>
        </w:rPr>
        <w:t>/2021.</w:t>
      </w:r>
      <w:r w:rsidRPr="00E1653A">
        <w:rPr>
          <w:rFonts w:ascii="Nexa Regular" w:hAnsi="Nexa Regular" w:cs="Open Sans Light"/>
          <w:sz w:val="20"/>
          <w:szCs w:val="20"/>
        </w:rPr>
        <w:t xml:space="preserve"> </w:t>
      </w:r>
      <w:r w:rsidR="009B5BF9" w:rsidRPr="00E1653A">
        <w:rPr>
          <w:rFonts w:ascii="Nexa Regular" w:hAnsi="Nexa Regular" w:cs="Open Sans Light"/>
          <w:sz w:val="20"/>
          <w:szCs w:val="20"/>
        </w:rPr>
        <w:t>(</w:t>
      </w:r>
      <w:r w:rsidR="00B34D0F" w:rsidRPr="00E1653A">
        <w:rPr>
          <w:rFonts w:ascii="Nexa Regular" w:hAnsi="Nexa Regular" w:cs="Open Sans Light"/>
          <w:sz w:val="20"/>
          <w:szCs w:val="20"/>
        </w:rPr>
        <w:t>X.</w:t>
      </w:r>
      <w:r w:rsidR="000C2146">
        <w:rPr>
          <w:rFonts w:ascii="Nexa Regular" w:hAnsi="Nexa Regular" w:cs="Open Sans Light"/>
          <w:sz w:val="20"/>
          <w:szCs w:val="20"/>
        </w:rPr>
        <w:t xml:space="preserve"> </w:t>
      </w:r>
      <w:r w:rsidR="008C7B70">
        <w:rPr>
          <w:rFonts w:ascii="Nexa Regular" w:hAnsi="Nexa Regular" w:cs="Open Sans Light"/>
          <w:sz w:val="20"/>
          <w:szCs w:val="20"/>
        </w:rPr>
        <w:t>19</w:t>
      </w:r>
      <w:r w:rsidR="00B34D0F" w:rsidRPr="00E1653A">
        <w:rPr>
          <w:rFonts w:ascii="Nexa Regular" w:hAnsi="Nexa Regular" w:cs="Open Sans Light"/>
          <w:sz w:val="20"/>
          <w:szCs w:val="20"/>
        </w:rPr>
        <w:t>.)</w:t>
      </w:r>
      <w:r w:rsidR="009B5BF9" w:rsidRPr="00E1653A">
        <w:rPr>
          <w:rFonts w:ascii="Nexa Regular" w:hAnsi="Nexa Regular" w:cs="Open Sans Light"/>
          <w:sz w:val="20"/>
          <w:szCs w:val="20"/>
        </w:rPr>
        <w:t xml:space="preserve"> </w:t>
      </w:r>
      <w:r w:rsidR="00E373D4">
        <w:rPr>
          <w:rFonts w:ascii="Nexa Regular" w:hAnsi="Nexa Regular" w:cs="Open Sans Light"/>
          <w:sz w:val="20"/>
          <w:szCs w:val="20"/>
        </w:rPr>
        <w:t xml:space="preserve">TB </w:t>
      </w:r>
      <w:r w:rsidR="009B5BF9" w:rsidRPr="00E1653A">
        <w:rPr>
          <w:rFonts w:ascii="Nexa Regular" w:hAnsi="Nexa Regular" w:cs="Open Sans Light"/>
          <w:sz w:val="20"/>
          <w:szCs w:val="20"/>
        </w:rPr>
        <w:t>határozata</w:t>
      </w:r>
      <w:r w:rsidR="00F97BB3" w:rsidRPr="00E1653A">
        <w:rPr>
          <w:rFonts w:ascii="Nexa Regular" w:hAnsi="Nexa Regular" w:cs="Open Sans Light"/>
          <w:sz w:val="20"/>
          <w:szCs w:val="20"/>
        </w:rPr>
        <w:t xml:space="preserve"> </w:t>
      </w:r>
      <w:r w:rsidR="009B5BF9" w:rsidRPr="00E1653A">
        <w:rPr>
          <w:rFonts w:ascii="Nexa Regular" w:hAnsi="Nexa Regular" w:cs="Open Sans Light"/>
          <w:sz w:val="20"/>
          <w:szCs w:val="20"/>
        </w:rPr>
        <w:t>alapján.</w:t>
      </w:r>
    </w:p>
    <w:p w:rsidR="003161ED" w:rsidRDefault="003161ED" w:rsidP="00A57C9B">
      <w:pPr>
        <w:spacing w:after="0" w:line="276" w:lineRule="auto"/>
        <w:jc w:val="both"/>
        <w:rPr>
          <w:rFonts w:ascii="Nexa Regular" w:hAnsi="Nexa Regular" w:cs="Open Sans Light"/>
          <w:sz w:val="20"/>
          <w:szCs w:val="20"/>
        </w:rPr>
      </w:pPr>
    </w:p>
    <w:p w:rsidR="00A57C9B" w:rsidRPr="00E1653A" w:rsidRDefault="00A57C9B" w:rsidP="00A57C9B">
      <w:pPr>
        <w:spacing w:after="0" w:line="276" w:lineRule="auto"/>
        <w:jc w:val="both"/>
        <w:rPr>
          <w:rFonts w:ascii="Nexa Regular" w:hAnsi="Nexa Regular" w:cs="Open Sans Light"/>
          <w:b/>
          <w:sz w:val="20"/>
          <w:szCs w:val="20"/>
          <w:u w:val="single"/>
        </w:rPr>
      </w:pPr>
      <w:r w:rsidRPr="00E1653A">
        <w:rPr>
          <w:rFonts w:ascii="Nexa Regular" w:hAnsi="Nexa Regular" w:cs="Open Sans Light"/>
          <w:b/>
          <w:sz w:val="20"/>
          <w:szCs w:val="20"/>
          <w:u w:val="single"/>
        </w:rPr>
        <w:t>Az Ingatlan adatai:</w:t>
      </w:r>
    </w:p>
    <w:p w:rsidR="00A57C9B" w:rsidRPr="00E1653A" w:rsidRDefault="009B5BF9" w:rsidP="00A57C9B">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Cím:</w:t>
      </w:r>
      <w:r w:rsidR="00811A1C" w:rsidRPr="00E1653A">
        <w:rPr>
          <w:rFonts w:ascii="Nexa Regular" w:hAnsi="Nexa Regular" w:cs="Open Sans Light"/>
          <w:sz w:val="20"/>
          <w:szCs w:val="20"/>
        </w:rPr>
        <w:tab/>
      </w:r>
      <w:r w:rsidRPr="00E1653A">
        <w:rPr>
          <w:rFonts w:ascii="Nexa Regular" w:hAnsi="Nexa Regular" w:cs="Open Sans Light"/>
          <w:sz w:val="20"/>
          <w:szCs w:val="20"/>
        </w:rPr>
        <w:tab/>
      </w:r>
      <w:r w:rsidR="0030175C">
        <w:rPr>
          <w:rFonts w:ascii="Nexa Regular" w:hAnsi="Nexa Regular" w:cs="Open Sans Light"/>
          <w:sz w:val="20"/>
          <w:szCs w:val="20"/>
        </w:rPr>
        <w:tab/>
      </w:r>
      <w:r w:rsidRPr="00E1653A">
        <w:rPr>
          <w:rFonts w:ascii="Nexa Regular" w:hAnsi="Nexa Regular" w:cs="Open Sans Light"/>
          <w:sz w:val="20"/>
          <w:szCs w:val="20"/>
        </w:rPr>
        <w:t>1015</w:t>
      </w:r>
      <w:r w:rsidR="00A57C9B" w:rsidRPr="00E1653A">
        <w:rPr>
          <w:rFonts w:ascii="Nexa Regular" w:hAnsi="Nexa Regular" w:cs="Open Sans Light"/>
          <w:sz w:val="20"/>
          <w:szCs w:val="20"/>
        </w:rPr>
        <w:t xml:space="preserve"> Budapest, </w:t>
      </w:r>
      <w:r w:rsidRPr="00E1653A">
        <w:rPr>
          <w:rFonts w:ascii="Nexa Regular" w:hAnsi="Nexa Regular" w:cs="Open Sans Light"/>
          <w:sz w:val="20"/>
          <w:szCs w:val="20"/>
        </w:rPr>
        <w:t>Batthyány utca 18.</w:t>
      </w:r>
      <w:r w:rsidR="00811A1C" w:rsidRPr="00E1653A">
        <w:rPr>
          <w:rFonts w:ascii="Nexa Regular" w:hAnsi="Nexa Regular" w:cs="Open Sans Light"/>
          <w:sz w:val="20"/>
          <w:szCs w:val="20"/>
        </w:rPr>
        <w:t xml:space="preserve"> pinceszint</w:t>
      </w:r>
    </w:p>
    <w:p w:rsidR="00A57C9B" w:rsidRPr="00E1653A" w:rsidRDefault="00811A1C" w:rsidP="00A57C9B">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Helyrajzi szám:</w:t>
      </w:r>
      <w:r w:rsidRPr="00E1653A">
        <w:rPr>
          <w:rFonts w:ascii="Nexa Regular" w:hAnsi="Nexa Regular" w:cs="Open Sans Light"/>
          <w:sz w:val="20"/>
          <w:szCs w:val="20"/>
        </w:rPr>
        <w:tab/>
      </w:r>
      <w:r w:rsidR="0030175C">
        <w:rPr>
          <w:rFonts w:ascii="Nexa Regular" w:hAnsi="Nexa Regular" w:cs="Open Sans Light"/>
          <w:sz w:val="20"/>
          <w:szCs w:val="20"/>
        </w:rPr>
        <w:tab/>
      </w:r>
      <w:r w:rsidR="009B5BF9" w:rsidRPr="00E1653A">
        <w:rPr>
          <w:rFonts w:ascii="Nexa Regular" w:hAnsi="Nexa Regular" w:cs="Open Sans Light"/>
          <w:sz w:val="20"/>
          <w:szCs w:val="20"/>
        </w:rPr>
        <w:t>14017/0/A/8</w:t>
      </w:r>
    </w:p>
    <w:p w:rsidR="00A57C9B" w:rsidRPr="00E1653A" w:rsidRDefault="00811A1C" w:rsidP="009B5BF9">
      <w:pPr>
        <w:spacing w:after="0" w:line="276" w:lineRule="auto"/>
        <w:jc w:val="both"/>
        <w:rPr>
          <w:rFonts w:ascii="Nexa Regular" w:hAnsi="Nexa Regular" w:cs="Open Sans Light"/>
          <w:sz w:val="20"/>
          <w:szCs w:val="20"/>
          <w:vertAlign w:val="superscript"/>
        </w:rPr>
      </w:pPr>
      <w:r w:rsidRPr="00E1653A">
        <w:rPr>
          <w:rFonts w:ascii="Nexa Regular" w:hAnsi="Nexa Regular" w:cs="Open Sans Light"/>
          <w:sz w:val="20"/>
          <w:szCs w:val="20"/>
        </w:rPr>
        <w:t>Terület:</w:t>
      </w:r>
      <w:r w:rsidRPr="00E1653A">
        <w:rPr>
          <w:rFonts w:ascii="Nexa Regular" w:hAnsi="Nexa Regular" w:cs="Open Sans Light"/>
          <w:sz w:val="20"/>
          <w:szCs w:val="20"/>
        </w:rPr>
        <w:tab/>
      </w:r>
      <w:r w:rsidRPr="00E1653A">
        <w:rPr>
          <w:rFonts w:ascii="Nexa Regular" w:hAnsi="Nexa Regular" w:cs="Open Sans Light"/>
          <w:sz w:val="20"/>
          <w:szCs w:val="20"/>
        </w:rPr>
        <w:tab/>
      </w:r>
      <w:r w:rsidR="0030175C">
        <w:rPr>
          <w:rFonts w:ascii="Nexa Regular" w:hAnsi="Nexa Regular" w:cs="Open Sans Light"/>
          <w:sz w:val="20"/>
          <w:szCs w:val="20"/>
        </w:rPr>
        <w:tab/>
      </w:r>
      <w:r w:rsidR="009B5BF9" w:rsidRPr="00E1653A">
        <w:rPr>
          <w:rFonts w:ascii="Nexa Regular" w:hAnsi="Nexa Regular" w:cs="Open Sans Light"/>
          <w:sz w:val="20"/>
          <w:szCs w:val="20"/>
        </w:rPr>
        <w:t xml:space="preserve">51 </w:t>
      </w:r>
      <w:r w:rsidR="00A57C9B" w:rsidRPr="00E1653A">
        <w:rPr>
          <w:rFonts w:ascii="Nexa Regular" w:hAnsi="Nexa Regular" w:cs="Open Sans Light"/>
          <w:sz w:val="20"/>
          <w:szCs w:val="20"/>
        </w:rPr>
        <w:t>m</w:t>
      </w:r>
      <w:r w:rsidR="00A57C9B" w:rsidRPr="00E1653A">
        <w:rPr>
          <w:rFonts w:ascii="Nexa Regular" w:hAnsi="Nexa Regular" w:cs="Open Sans Light"/>
          <w:sz w:val="20"/>
          <w:szCs w:val="20"/>
          <w:vertAlign w:val="superscript"/>
        </w:rPr>
        <w:t>2</w:t>
      </w:r>
    </w:p>
    <w:p w:rsidR="00B34D0F" w:rsidRPr="00E1653A" w:rsidRDefault="00B34D0F" w:rsidP="009B5BF9">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Megnevezés:</w:t>
      </w:r>
      <w:r w:rsidRPr="00E1653A">
        <w:rPr>
          <w:rFonts w:ascii="Nexa Regular" w:hAnsi="Nexa Regular" w:cs="Open Sans Light"/>
          <w:sz w:val="20"/>
          <w:szCs w:val="20"/>
        </w:rPr>
        <w:tab/>
      </w:r>
      <w:r w:rsidR="0030175C">
        <w:rPr>
          <w:rFonts w:ascii="Nexa Regular" w:hAnsi="Nexa Regular" w:cs="Open Sans Light"/>
          <w:sz w:val="20"/>
          <w:szCs w:val="20"/>
        </w:rPr>
        <w:tab/>
      </w:r>
      <w:r w:rsidRPr="00E1653A">
        <w:rPr>
          <w:rFonts w:ascii="Nexa Regular" w:hAnsi="Nexa Regular" w:cs="Open Sans Light"/>
          <w:sz w:val="20"/>
          <w:szCs w:val="20"/>
        </w:rPr>
        <w:t>műhely</w:t>
      </w:r>
    </w:p>
    <w:p w:rsidR="002E5A13" w:rsidRPr="00E1653A" w:rsidRDefault="002E5A13" w:rsidP="00A57C9B">
      <w:pPr>
        <w:spacing w:after="0" w:line="276" w:lineRule="auto"/>
        <w:jc w:val="both"/>
        <w:rPr>
          <w:rFonts w:ascii="Nexa Regular" w:hAnsi="Nexa Regular" w:cs="Open Sans Light"/>
          <w:sz w:val="20"/>
          <w:szCs w:val="20"/>
        </w:rPr>
      </w:pPr>
    </w:p>
    <w:p w:rsidR="00A57C9B" w:rsidRPr="00E1653A" w:rsidRDefault="002E5A13" w:rsidP="00A57C9B">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Az Ingatlant magában foglaló Budapest I. kerület, Batthyány u. 18. szám alatti társasházi épület az Országos Építésügyi Nyilvántartás szerint műemléki jelentőségű területen, kiemelten védett régészeti lelőhelyen, valamint régészeti lelőhelyen fekszik, </w:t>
      </w:r>
      <w:r w:rsidR="009E0D1E" w:rsidRPr="00E1653A">
        <w:rPr>
          <w:rFonts w:ascii="Nexa Regular" w:hAnsi="Nexa Regular" w:cs="Open Sans Light"/>
          <w:sz w:val="20"/>
          <w:szCs w:val="20"/>
        </w:rPr>
        <w:t xml:space="preserve">továbbá </w:t>
      </w:r>
      <w:r w:rsidRPr="00E1653A">
        <w:rPr>
          <w:rFonts w:ascii="Nexa Regular" w:hAnsi="Nexa Regular" w:cs="Open Sans Light"/>
          <w:sz w:val="20"/>
          <w:szCs w:val="20"/>
        </w:rPr>
        <w:t>a világörökség része. Az Ingatlan tulajdoni lapján a Világörökségről szóló 2011. évi LXXVII. törvény 6/A. §-a alapján a Magyar Állam jogosult javára elővásárlási jog került bejegyzésre.</w:t>
      </w:r>
    </w:p>
    <w:p w:rsidR="002E5A13" w:rsidRPr="00E1653A" w:rsidRDefault="002E5A13" w:rsidP="00A57C9B">
      <w:pPr>
        <w:spacing w:after="0" w:line="276" w:lineRule="auto"/>
        <w:jc w:val="both"/>
        <w:rPr>
          <w:rFonts w:ascii="Nexa Regular" w:hAnsi="Nexa Regular" w:cs="Open Sans Light"/>
          <w:sz w:val="20"/>
          <w:szCs w:val="20"/>
        </w:rPr>
      </w:pPr>
    </w:p>
    <w:p w:rsidR="00503DD2" w:rsidRDefault="009B5BF9" w:rsidP="00A57C9B">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Az Ingatlan </w:t>
      </w:r>
      <w:r w:rsidR="00B34D0F" w:rsidRPr="00E1653A">
        <w:rPr>
          <w:rFonts w:ascii="Nexa Regular" w:hAnsi="Nexa Regular" w:cs="Open Sans Light"/>
          <w:sz w:val="20"/>
          <w:szCs w:val="20"/>
        </w:rPr>
        <w:t xml:space="preserve">pinceszinti elhelyezkedésű, </w:t>
      </w:r>
      <w:r w:rsidR="00A57C9B" w:rsidRPr="00E1653A">
        <w:rPr>
          <w:rFonts w:ascii="Nexa Regular" w:hAnsi="Nexa Regular" w:cs="Open Sans Light"/>
          <w:sz w:val="20"/>
          <w:szCs w:val="20"/>
        </w:rPr>
        <w:t xml:space="preserve">a </w:t>
      </w:r>
      <w:r w:rsidRPr="00E1653A">
        <w:rPr>
          <w:rFonts w:ascii="Nexa Regular" w:hAnsi="Nexa Regular" w:cs="Open Sans Light"/>
          <w:sz w:val="20"/>
          <w:szCs w:val="20"/>
        </w:rPr>
        <w:t>Batthyány utcáról</w:t>
      </w:r>
      <w:r w:rsidR="00A57C9B" w:rsidRPr="00E1653A">
        <w:rPr>
          <w:rFonts w:ascii="Nexa Regular" w:hAnsi="Nexa Regular" w:cs="Open Sans Light"/>
          <w:sz w:val="20"/>
          <w:szCs w:val="20"/>
        </w:rPr>
        <w:t xml:space="preserve"> közvetlenül megközelíthető,</w:t>
      </w:r>
      <w:r w:rsidRPr="00E1653A">
        <w:rPr>
          <w:rFonts w:ascii="Nexa Regular" w:hAnsi="Nexa Regular" w:cs="Open Sans Light"/>
          <w:sz w:val="20"/>
          <w:szCs w:val="20"/>
        </w:rPr>
        <w:t xml:space="preserve"> utcafronti bejárattal rendelkez</w:t>
      </w:r>
      <w:r w:rsidR="00811A1C" w:rsidRPr="00E1653A">
        <w:rPr>
          <w:rFonts w:ascii="Nexa Regular" w:hAnsi="Nexa Regular" w:cs="Open Sans Light"/>
          <w:sz w:val="20"/>
          <w:szCs w:val="20"/>
        </w:rPr>
        <w:t>ik</w:t>
      </w:r>
      <w:r w:rsidR="00503DD2">
        <w:rPr>
          <w:rFonts w:ascii="Nexa Regular" w:hAnsi="Nexa Regular" w:cs="Open Sans Light"/>
          <w:sz w:val="20"/>
          <w:szCs w:val="20"/>
        </w:rPr>
        <w:t>.</w:t>
      </w:r>
    </w:p>
    <w:p w:rsidR="004D6288" w:rsidRDefault="004D6288" w:rsidP="00503DD2">
      <w:pPr>
        <w:spacing w:after="0" w:line="276" w:lineRule="auto"/>
        <w:jc w:val="both"/>
        <w:rPr>
          <w:rFonts w:ascii="Nexa Regular" w:hAnsi="Nexa Regular" w:cs="Open Sans Light"/>
          <w:sz w:val="20"/>
          <w:szCs w:val="20"/>
        </w:rPr>
      </w:pPr>
    </w:p>
    <w:p w:rsidR="00503DD2" w:rsidRPr="00E1653A" w:rsidRDefault="00503DD2" w:rsidP="00A57C9B">
      <w:pPr>
        <w:spacing w:after="0" w:line="276" w:lineRule="auto"/>
        <w:jc w:val="both"/>
        <w:rPr>
          <w:rFonts w:ascii="Nexa Regular" w:hAnsi="Nexa Regular" w:cs="Open Sans Light"/>
          <w:sz w:val="20"/>
          <w:szCs w:val="20"/>
        </w:rPr>
      </w:pPr>
      <w:r>
        <w:rPr>
          <w:rFonts w:ascii="Nexa Regular" w:hAnsi="Nexa Regular" w:cs="Open Sans Light"/>
          <w:sz w:val="20"/>
          <w:szCs w:val="20"/>
        </w:rPr>
        <w:t>Az Ingatlan</w:t>
      </w:r>
      <w:r w:rsidR="00811A1C" w:rsidRPr="00E1653A">
        <w:rPr>
          <w:rFonts w:ascii="Nexa Regular" w:hAnsi="Nexa Regular" w:cs="Open Sans Light"/>
          <w:sz w:val="20"/>
          <w:szCs w:val="20"/>
        </w:rPr>
        <w:t xml:space="preserve"> felújított, rendeltetésszerű használatra alkalmas állapotban van.</w:t>
      </w:r>
      <w:r w:rsidR="00AE0AE4">
        <w:rPr>
          <w:rFonts w:ascii="Nexa Regular" w:hAnsi="Nexa Regular" w:cs="Open Sans Light"/>
          <w:sz w:val="20"/>
          <w:szCs w:val="20"/>
        </w:rPr>
        <w:t xml:space="preserve"> A nyertes p</w:t>
      </w:r>
      <w:r>
        <w:rPr>
          <w:rFonts w:ascii="Nexa Regular" w:hAnsi="Nexa Regular" w:cs="Open Sans Light"/>
          <w:sz w:val="20"/>
          <w:szCs w:val="20"/>
        </w:rPr>
        <w:t xml:space="preserve">ályázó </w:t>
      </w:r>
      <w:r w:rsidRPr="00503DD2">
        <w:rPr>
          <w:rFonts w:ascii="Nexa Regular" w:hAnsi="Nexa Regular" w:cs="Open Sans Light"/>
          <w:sz w:val="20"/>
          <w:szCs w:val="20"/>
        </w:rPr>
        <w:t>köteles gondoskodni az Ingatlan állagának, épületgépészeti felszereltségének és műszaki állapotának megóvásáról.</w:t>
      </w:r>
      <w:r w:rsidR="00AE0AE4">
        <w:rPr>
          <w:rFonts w:ascii="Nexa Regular" w:hAnsi="Nexa Regular" w:cs="Open Sans Light"/>
          <w:sz w:val="20"/>
          <w:szCs w:val="20"/>
        </w:rPr>
        <w:t xml:space="preserve"> A nyertes p</w:t>
      </w:r>
      <w:r w:rsidR="004D6288">
        <w:rPr>
          <w:rFonts w:ascii="Nexa Regular" w:hAnsi="Nexa Regular" w:cs="Open Sans Light"/>
          <w:sz w:val="20"/>
          <w:szCs w:val="20"/>
        </w:rPr>
        <w:t xml:space="preserve">ályázó </w:t>
      </w:r>
      <w:r w:rsidR="004D6288" w:rsidRPr="004D6288">
        <w:rPr>
          <w:rFonts w:ascii="Nexa Regular" w:hAnsi="Nexa Regular" w:cs="Open Sans Light"/>
          <w:sz w:val="20"/>
          <w:szCs w:val="20"/>
        </w:rPr>
        <w:t>b</w:t>
      </w:r>
      <w:r w:rsidR="004D6288" w:rsidRPr="004D6288">
        <w:rPr>
          <w:rFonts w:ascii="Nexa Regular" w:hAnsi="Nexa Regular" w:cs="Nexa Regular"/>
          <w:sz w:val="20"/>
          <w:szCs w:val="20"/>
        </w:rPr>
        <w:t>á</w:t>
      </w:r>
      <w:r w:rsidR="004D6288" w:rsidRPr="004D6288">
        <w:rPr>
          <w:rFonts w:ascii="Nexa Regular" w:hAnsi="Nexa Regular" w:cs="Open Sans Light"/>
          <w:sz w:val="20"/>
          <w:szCs w:val="20"/>
        </w:rPr>
        <w:t>rmilyen jelleg</w:t>
      </w:r>
      <w:r w:rsidR="004D6288" w:rsidRPr="004D6288">
        <w:rPr>
          <w:rFonts w:ascii="Nexa Regular" w:hAnsi="Nexa Regular" w:cs="Nexa Regular"/>
          <w:sz w:val="20"/>
          <w:szCs w:val="20"/>
        </w:rPr>
        <w:t>ű</w:t>
      </w:r>
      <w:r w:rsidR="004D6288" w:rsidRPr="004D6288">
        <w:rPr>
          <w:rFonts w:ascii="Nexa Regular" w:hAnsi="Nexa Regular" w:cs="Open Sans Light"/>
          <w:sz w:val="20"/>
          <w:szCs w:val="20"/>
        </w:rPr>
        <w:t xml:space="preserve"> </w:t>
      </w:r>
      <w:r w:rsidR="004D6288" w:rsidRPr="004D6288">
        <w:rPr>
          <w:rFonts w:ascii="Nexa Regular" w:hAnsi="Nexa Regular" w:cs="Nexa Regular"/>
          <w:sz w:val="20"/>
          <w:szCs w:val="20"/>
        </w:rPr>
        <w:t>á</w:t>
      </w:r>
      <w:r w:rsidR="004D6288" w:rsidRPr="004D6288">
        <w:rPr>
          <w:rFonts w:ascii="Nexa Regular" w:hAnsi="Nexa Regular" w:cs="Open Sans Light"/>
          <w:sz w:val="20"/>
          <w:szCs w:val="20"/>
        </w:rPr>
        <w:t>talak</w:t>
      </w:r>
      <w:r w:rsidR="004D6288" w:rsidRPr="004D6288">
        <w:rPr>
          <w:rFonts w:ascii="Nexa Regular" w:hAnsi="Nexa Regular" w:cs="Nexa Regular"/>
          <w:sz w:val="20"/>
          <w:szCs w:val="20"/>
        </w:rPr>
        <w:t>í</w:t>
      </w:r>
      <w:r w:rsidR="004D6288" w:rsidRPr="004D6288">
        <w:rPr>
          <w:rFonts w:ascii="Nexa Regular" w:hAnsi="Nexa Regular" w:cs="Open Sans Light"/>
          <w:sz w:val="20"/>
          <w:szCs w:val="20"/>
        </w:rPr>
        <w:t>t</w:t>
      </w:r>
      <w:r w:rsidR="004D6288" w:rsidRPr="004D6288">
        <w:rPr>
          <w:rFonts w:ascii="Nexa Regular" w:hAnsi="Nexa Regular" w:cs="Nexa Regular"/>
          <w:sz w:val="20"/>
          <w:szCs w:val="20"/>
        </w:rPr>
        <w:t>á</w:t>
      </w:r>
      <w:r w:rsidR="004D6288" w:rsidRPr="004D6288">
        <w:rPr>
          <w:rFonts w:ascii="Nexa Regular" w:hAnsi="Nexa Regular" w:cs="Open Sans Light"/>
          <w:sz w:val="20"/>
          <w:szCs w:val="20"/>
        </w:rPr>
        <w:t>st, felújítást csak a Kiíró előzetes írásbeli hozzájárulásával végezhet</w:t>
      </w:r>
      <w:r w:rsidR="004D6288">
        <w:rPr>
          <w:rFonts w:ascii="Nexa Regular" w:hAnsi="Nexa Regular" w:cs="Open Sans Light"/>
          <w:sz w:val="20"/>
          <w:szCs w:val="20"/>
        </w:rPr>
        <w:t>.</w:t>
      </w:r>
    </w:p>
    <w:p w:rsidR="00A30219" w:rsidRDefault="00B34D0F" w:rsidP="00B34D0F">
      <w:pPr>
        <w:spacing w:after="0" w:line="276" w:lineRule="auto"/>
        <w:jc w:val="both"/>
        <w:rPr>
          <w:rFonts w:ascii="Nexa Regular" w:hAnsi="Nexa Regular" w:cs="Open Sans Light"/>
          <w:bCs/>
          <w:sz w:val="20"/>
          <w:szCs w:val="20"/>
        </w:rPr>
      </w:pPr>
      <w:r w:rsidRPr="00E1653A">
        <w:rPr>
          <w:rFonts w:ascii="Nexa Regular" w:hAnsi="Nexa Regular" w:cs="Open Sans Light"/>
          <w:bCs/>
          <w:sz w:val="20"/>
          <w:szCs w:val="20"/>
        </w:rPr>
        <w:t>A Kiíró az Ingatlan tulajdoni lapon feltüntetett térmértékért, valamint ingatlan-nyilvántartási megnevez</w:t>
      </w:r>
      <w:r w:rsidR="00A30219">
        <w:rPr>
          <w:rFonts w:ascii="Nexa Regular" w:hAnsi="Nexa Regular" w:cs="Open Sans Light"/>
          <w:bCs/>
          <w:sz w:val="20"/>
          <w:szCs w:val="20"/>
        </w:rPr>
        <w:t>ésért nem vállal szavatosságot.</w:t>
      </w:r>
    </w:p>
    <w:p w:rsidR="00B34D0F" w:rsidRPr="00E1653A" w:rsidRDefault="00B34D0F" w:rsidP="00B34D0F">
      <w:pPr>
        <w:spacing w:after="0" w:line="276" w:lineRule="auto"/>
        <w:jc w:val="both"/>
        <w:rPr>
          <w:rFonts w:ascii="Nexa Regular" w:hAnsi="Nexa Regular" w:cs="Open Sans Light"/>
          <w:bCs/>
          <w:sz w:val="20"/>
          <w:szCs w:val="20"/>
        </w:rPr>
      </w:pPr>
      <w:r w:rsidRPr="00E1653A">
        <w:rPr>
          <w:rFonts w:ascii="Nexa Regular" w:hAnsi="Nexa Regular" w:cs="Open Sans Light"/>
          <w:bCs/>
          <w:sz w:val="20"/>
          <w:szCs w:val="20"/>
        </w:rPr>
        <w:t>Az Ingatlan megtekintett állapotban kerül bérbeadásra.</w:t>
      </w:r>
    </w:p>
    <w:p w:rsidR="002E53D3" w:rsidRPr="00E1653A" w:rsidRDefault="002E53D3" w:rsidP="00A57C9B">
      <w:pPr>
        <w:spacing w:after="0" w:line="276" w:lineRule="auto"/>
        <w:jc w:val="both"/>
        <w:rPr>
          <w:rFonts w:ascii="Nexa Regular" w:hAnsi="Nexa Regular" w:cs="Open Sans Light"/>
          <w:b/>
          <w:sz w:val="20"/>
          <w:szCs w:val="20"/>
        </w:rPr>
      </w:pPr>
    </w:p>
    <w:p w:rsidR="00B34D0F" w:rsidRPr="00E1653A" w:rsidRDefault="002E53D3" w:rsidP="00B34D0F">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Kiíró tájékoztatja az ajánlattevőket, hogy a</w:t>
      </w:r>
      <w:r w:rsidR="00B34D0F" w:rsidRPr="00E1653A">
        <w:rPr>
          <w:rFonts w:ascii="Nexa Regular" w:hAnsi="Nexa Regular" w:cs="Open Sans Light"/>
          <w:sz w:val="20"/>
          <w:szCs w:val="20"/>
        </w:rPr>
        <w:t>z Ingatlan</w:t>
      </w:r>
      <w:r w:rsidR="0041305E" w:rsidRPr="00E1653A">
        <w:rPr>
          <w:rFonts w:ascii="Nexa Regular" w:hAnsi="Nexa Regular" w:cs="Open Sans Light"/>
          <w:sz w:val="20"/>
          <w:szCs w:val="20"/>
        </w:rPr>
        <w:t xml:space="preserve"> </w:t>
      </w:r>
      <w:r w:rsidR="0041305E" w:rsidRPr="00E1653A">
        <w:rPr>
          <w:rFonts w:ascii="Nexa Regular" w:hAnsi="Nexa Regular" w:cs="Open Sans Light"/>
          <w:b/>
          <w:sz w:val="20"/>
          <w:szCs w:val="20"/>
        </w:rPr>
        <w:t>induló</w:t>
      </w:r>
      <w:r w:rsidR="00A57C9B" w:rsidRPr="00E1653A">
        <w:rPr>
          <w:rFonts w:ascii="Nexa Regular" w:hAnsi="Nexa Regular" w:cs="Open Sans Light"/>
          <w:b/>
          <w:sz w:val="20"/>
          <w:szCs w:val="20"/>
        </w:rPr>
        <w:t xml:space="preserve"> </w:t>
      </w:r>
      <w:r w:rsidR="00AE0AE4">
        <w:rPr>
          <w:rFonts w:ascii="Nexa Regular" w:hAnsi="Nexa Regular" w:cs="Open Sans Light"/>
          <w:b/>
          <w:sz w:val="20"/>
          <w:szCs w:val="20"/>
        </w:rPr>
        <w:t xml:space="preserve">(minimális) </w:t>
      </w:r>
      <w:r w:rsidR="00A57C9B" w:rsidRPr="00E1653A">
        <w:rPr>
          <w:rFonts w:ascii="Nexa Regular" w:hAnsi="Nexa Regular" w:cs="Open Sans Light"/>
          <w:b/>
          <w:sz w:val="20"/>
          <w:szCs w:val="20"/>
        </w:rPr>
        <w:t>bérleti díja</w:t>
      </w:r>
      <w:r w:rsidR="00A57C9B" w:rsidRPr="00E1653A">
        <w:rPr>
          <w:rFonts w:ascii="Nexa Regular" w:hAnsi="Nexa Regular" w:cs="Open Sans Light"/>
          <w:sz w:val="20"/>
          <w:szCs w:val="20"/>
        </w:rPr>
        <w:t xml:space="preserve"> </w:t>
      </w:r>
      <w:r w:rsidR="00AD02A6" w:rsidRPr="00E1653A">
        <w:rPr>
          <w:rFonts w:ascii="Nexa Regular" w:hAnsi="Nexa Regular" w:cs="Open Sans Light"/>
          <w:sz w:val="20"/>
          <w:szCs w:val="20"/>
        </w:rPr>
        <w:t xml:space="preserve">a Budavári Önkormányzat tulajdonában álló nem lakás céljára szolgáló helyiségek bérleti díjára vonatkozó rendelkezésekről szóló 45/2017. (III.23.) Képviselő-testületi határozat, valamint az azt módosító </w:t>
      </w:r>
      <w:r w:rsidR="00AD02A6" w:rsidRPr="00E1653A">
        <w:rPr>
          <w:rFonts w:ascii="Nexa Regular" w:hAnsi="Nexa Regular" w:cs="Open Sans Light"/>
          <w:sz w:val="20"/>
          <w:szCs w:val="20"/>
        </w:rPr>
        <w:lastRenderedPageBreak/>
        <w:t>103/2017. (V.25.) és a 252/2017. (XII.14.) Képviselő-testületi határozatok alapján</w:t>
      </w:r>
      <w:r w:rsidR="00B34D0F" w:rsidRPr="00E1653A">
        <w:rPr>
          <w:rFonts w:ascii="Nexa Regular" w:hAnsi="Nexa Regular" w:cs="Open Sans Light"/>
          <w:sz w:val="20"/>
          <w:szCs w:val="20"/>
        </w:rPr>
        <w:t xml:space="preserve">: </w:t>
      </w:r>
      <w:r w:rsidR="00B34D0F" w:rsidRPr="00E1653A">
        <w:rPr>
          <w:rFonts w:ascii="Nexa Regular" w:hAnsi="Nexa Regular" w:cs="Open Sans Light"/>
          <w:b/>
          <w:sz w:val="20"/>
          <w:szCs w:val="20"/>
        </w:rPr>
        <w:t>119.387.- Ft + ÁFA/hó, bruttó 151.621.- Ft/hó.</w:t>
      </w:r>
    </w:p>
    <w:p w:rsidR="009E0D1E" w:rsidRPr="00E1653A" w:rsidRDefault="009E0D1E" w:rsidP="00AB57AF">
      <w:pPr>
        <w:spacing w:after="0" w:line="276" w:lineRule="auto"/>
        <w:jc w:val="both"/>
        <w:rPr>
          <w:rFonts w:ascii="Nexa Regular" w:hAnsi="Nexa Regular" w:cs="Open Sans Light"/>
          <w:sz w:val="20"/>
          <w:szCs w:val="20"/>
        </w:rPr>
      </w:pPr>
    </w:p>
    <w:p w:rsidR="008E0957" w:rsidRPr="00E1653A" w:rsidRDefault="008E0957" w:rsidP="00A30219">
      <w:pPr>
        <w:spacing w:after="0" w:line="276" w:lineRule="auto"/>
        <w:jc w:val="center"/>
        <w:rPr>
          <w:rFonts w:ascii="Nexa Regular" w:hAnsi="Nexa Regular" w:cs="Open Sans Light"/>
          <w:b/>
          <w:sz w:val="20"/>
          <w:szCs w:val="20"/>
        </w:rPr>
      </w:pPr>
      <w:r w:rsidRPr="00E1653A">
        <w:rPr>
          <w:rFonts w:ascii="Nexa Regular" w:hAnsi="Nexa Regular" w:cs="Open Sans Light"/>
          <w:b/>
          <w:sz w:val="20"/>
          <w:szCs w:val="20"/>
        </w:rPr>
        <w:t>A helyiség</w:t>
      </w:r>
      <w:r w:rsidR="00F97BB3" w:rsidRPr="00E1653A">
        <w:rPr>
          <w:rFonts w:ascii="Nexa Regular" w:hAnsi="Nexa Regular" w:cs="Open Sans Light"/>
          <w:b/>
          <w:sz w:val="20"/>
          <w:szCs w:val="20"/>
        </w:rPr>
        <w:t xml:space="preserve">ben kizárólag </w:t>
      </w:r>
      <w:r w:rsidR="00B34D0F" w:rsidRPr="00E1653A">
        <w:rPr>
          <w:rFonts w:ascii="Nexa Regular" w:hAnsi="Nexa Regular" w:cs="Open Sans Light"/>
          <w:b/>
          <w:sz w:val="20"/>
          <w:szCs w:val="20"/>
        </w:rPr>
        <w:t>kerékpár</w:t>
      </w:r>
      <w:r w:rsidR="001E3636" w:rsidRPr="00E1653A">
        <w:rPr>
          <w:rFonts w:ascii="Nexa Regular" w:hAnsi="Nexa Regular" w:cs="Open Sans Light"/>
          <w:b/>
          <w:sz w:val="20"/>
          <w:szCs w:val="20"/>
        </w:rPr>
        <w:t>kölcsönz</w:t>
      </w:r>
      <w:r w:rsidR="00B34D0F" w:rsidRPr="00E1653A">
        <w:rPr>
          <w:rFonts w:ascii="Nexa Regular" w:hAnsi="Nexa Regular" w:cs="Open Sans Light"/>
          <w:b/>
          <w:sz w:val="20"/>
          <w:szCs w:val="20"/>
        </w:rPr>
        <w:t>ő</w:t>
      </w:r>
      <w:r w:rsidR="001E3636" w:rsidRPr="00E1653A">
        <w:rPr>
          <w:rFonts w:ascii="Nexa Regular" w:hAnsi="Nexa Regular" w:cs="Open Sans Light"/>
          <w:b/>
          <w:sz w:val="20"/>
          <w:szCs w:val="20"/>
        </w:rPr>
        <w:t xml:space="preserve"> üzemeltetési</w:t>
      </w:r>
      <w:r w:rsidR="00AB57AF" w:rsidRPr="00E1653A">
        <w:rPr>
          <w:rFonts w:ascii="Nexa Regular" w:hAnsi="Nexa Regular" w:cs="Open Sans Light"/>
          <w:b/>
          <w:sz w:val="20"/>
          <w:szCs w:val="20"/>
        </w:rPr>
        <w:t xml:space="preserve"> tevékenység gyakorolható.</w:t>
      </w:r>
    </w:p>
    <w:p w:rsidR="004D6288" w:rsidRDefault="004D6288" w:rsidP="00F97BB3">
      <w:pPr>
        <w:spacing w:after="0" w:line="276" w:lineRule="auto"/>
        <w:jc w:val="both"/>
        <w:rPr>
          <w:rFonts w:ascii="Nexa Regular" w:hAnsi="Nexa Regular" w:cs="Open Sans Light"/>
          <w:b/>
          <w:sz w:val="20"/>
          <w:szCs w:val="20"/>
        </w:rPr>
      </w:pPr>
    </w:p>
    <w:p w:rsidR="00B34D0F" w:rsidRPr="00E1653A" w:rsidRDefault="00B34D0F" w:rsidP="00A30219">
      <w:pPr>
        <w:spacing w:after="0" w:line="276" w:lineRule="auto"/>
        <w:jc w:val="center"/>
        <w:rPr>
          <w:rFonts w:ascii="Nexa Regular" w:hAnsi="Nexa Regular" w:cs="Open Sans Light"/>
          <w:b/>
          <w:sz w:val="20"/>
          <w:szCs w:val="20"/>
        </w:rPr>
      </w:pPr>
      <w:r w:rsidRPr="00E1653A">
        <w:rPr>
          <w:rFonts w:ascii="Nexa Regular" w:hAnsi="Nexa Regular" w:cs="Open Sans Light"/>
          <w:b/>
          <w:sz w:val="20"/>
          <w:szCs w:val="20"/>
        </w:rPr>
        <w:t>A bérleti szerződés időtartama: határozott, 5 (öt) év.</w:t>
      </w:r>
    </w:p>
    <w:p w:rsidR="00B34D0F" w:rsidRPr="00E1653A" w:rsidRDefault="00B34D0F" w:rsidP="00F97BB3">
      <w:pPr>
        <w:spacing w:after="0" w:line="276" w:lineRule="auto"/>
        <w:jc w:val="both"/>
        <w:rPr>
          <w:rFonts w:ascii="Nexa Regular" w:hAnsi="Nexa Regular" w:cs="Open Sans Light"/>
          <w:sz w:val="20"/>
          <w:szCs w:val="20"/>
        </w:rPr>
      </w:pPr>
    </w:p>
    <w:p w:rsidR="00F97BB3" w:rsidRPr="00E1653A" w:rsidRDefault="00F97BB3" w:rsidP="00F97BB3">
      <w:pPr>
        <w:spacing w:after="0" w:line="276" w:lineRule="auto"/>
        <w:jc w:val="both"/>
        <w:rPr>
          <w:rFonts w:ascii="Nexa Regular" w:hAnsi="Nexa Regular" w:cs="Open Sans Light"/>
          <w:b/>
          <w:sz w:val="20"/>
          <w:szCs w:val="20"/>
        </w:rPr>
      </w:pPr>
      <w:r w:rsidRPr="00E1653A">
        <w:rPr>
          <w:rFonts w:ascii="Nexa Regular" w:hAnsi="Nexa Regular" w:cs="Open Sans Light"/>
          <w:b/>
          <w:sz w:val="20"/>
          <w:szCs w:val="20"/>
        </w:rPr>
        <w:t>Természetes személy csak a Polgári Törvénykönyvről szóló 2013. évi V. törvény rendelkezési szerinti vállalkozásként pályázhat.</w:t>
      </w:r>
    </w:p>
    <w:p w:rsidR="00B34D0F" w:rsidRPr="00E1653A" w:rsidRDefault="00B34D0F" w:rsidP="00F97BB3">
      <w:pPr>
        <w:spacing w:after="0" w:line="276" w:lineRule="auto"/>
        <w:jc w:val="both"/>
        <w:rPr>
          <w:rFonts w:ascii="Nexa Regular" w:hAnsi="Nexa Regular" w:cs="Open Sans Light"/>
          <w:bCs/>
          <w:sz w:val="20"/>
          <w:szCs w:val="20"/>
        </w:rPr>
      </w:pPr>
    </w:p>
    <w:p w:rsidR="00F97BB3" w:rsidRPr="00E1653A" w:rsidRDefault="00F97BB3" w:rsidP="00F97BB3">
      <w:pPr>
        <w:spacing w:after="0" w:line="276" w:lineRule="auto"/>
        <w:jc w:val="both"/>
        <w:rPr>
          <w:rFonts w:ascii="Nexa Regular" w:hAnsi="Nexa Regular" w:cs="Open Sans Light"/>
          <w:b/>
          <w:sz w:val="20"/>
          <w:szCs w:val="20"/>
          <w:u w:val="single"/>
        </w:rPr>
      </w:pPr>
      <w:r w:rsidRPr="00E1653A">
        <w:rPr>
          <w:rFonts w:ascii="Nexa Regular" w:hAnsi="Nexa Regular" w:cs="Open Sans Light"/>
          <w:b/>
          <w:sz w:val="20"/>
          <w:szCs w:val="20"/>
          <w:u w:val="single"/>
        </w:rPr>
        <w:t>I. A pályázat feltételei</w:t>
      </w:r>
    </w:p>
    <w:p w:rsidR="00F97BB3" w:rsidRPr="00E1653A" w:rsidRDefault="00F97BB3" w:rsidP="00F97BB3">
      <w:pPr>
        <w:spacing w:after="0" w:line="276" w:lineRule="auto"/>
        <w:jc w:val="both"/>
        <w:rPr>
          <w:rFonts w:ascii="Nexa Regular" w:hAnsi="Nexa Regular" w:cs="Open Sans Light"/>
          <w:sz w:val="20"/>
          <w:szCs w:val="20"/>
        </w:rPr>
      </w:pPr>
    </w:p>
    <w:p w:rsidR="006A7741" w:rsidRPr="00E1653A" w:rsidRDefault="006A7741"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u w:val="single"/>
        </w:rPr>
        <w:t>I/1. A pályázat közzétételének helye:</w:t>
      </w:r>
      <w:r w:rsidRPr="00E1653A">
        <w:rPr>
          <w:rFonts w:ascii="Nexa Regular" w:hAnsi="Nexa Regular" w:cs="Open Sans Light"/>
          <w:sz w:val="20"/>
          <w:szCs w:val="20"/>
        </w:rPr>
        <w:t xml:space="preserve"> az Önkormányzat honlapja (</w:t>
      </w:r>
      <w:hyperlink r:id="rId8" w:history="1">
        <w:r w:rsidRPr="00E1653A">
          <w:rPr>
            <w:rStyle w:val="Hiperhivatkozs"/>
            <w:rFonts w:ascii="Nexa Regular" w:hAnsi="Nexa Regular" w:cs="Open Sans Light"/>
            <w:sz w:val="20"/>
            <w:szCs w:val="20"/>
          </w:rPr>
          <w:t>www.budavar.hu</w:t>
        </w:r>
      </w:hyperlink>
      <w:r w:rsidRPr="00E1653A">
        <w:rPr>
          <w:rFonts w:ascii="Nexa Regular" w:hAnsi="Nexa Regular" w:cs="Open Sans Light"/>
          <w:sz w:val="20"/>
          <w:szCs w:val="20"/>
        </w:rPr>
        <w:t>) és a Várnegyed újság.</w:t>
      </w:r>
    </w:p>
    <w:p w:rsidR="00B62F58" w:rsidRPr="00E1653A" w:rsidRDefault="00B62F58" w:rsidP="00F97BB3">
      <w:pPr>
        <w:spacing w:after="0" w:line="276" w:lineRule="auto"/>
        <w:jc w:val="both"/>
        <w:rPr>
          <w:rFonts w:ascii="Nexa Regular" w:hAnsi="Nexa Regular" w:cs="Open Sans Light"/>
          <w:sz w:val="20"/>
          <w:szCs w:val="20"/>
        </w:rPr>
      </w:pPr>
    </w:p>
    <w:p w:rsidR="00151282" w:rsidRPr="00E1653A" w:rsidRDefault="002740A4" w:rsidP="00F97BB3">
      <w:pPr>
        <w:spacing w:after="0" w:line="276" w:lineRule="auto"/>
        <w:jc w:val="both"/>
        <w:rPr>
          <w:rFonts w:ascii="Nexa Regular" w:hAnsi="Nexa Regular" w:cs="Open Sans Light"/>
          <w:sz w:val="20"/>
          <w:szCs w:val="20"/>
        </w:rPr>
      </w:pPr>
      <w:r w:rsidRPr="00E1653A">
        <w:rPr>
          <w:rFonts w:ascii="Nexa Regular" w:hAnsi="Nexa Regular" w:cs="Open Sans Light"/>
          <w:sz w:val="20"/>
          <w:szCs w:val="20"/>
          <w:u w:val="single"/>
        </w:rPr>
        <w:t>I/2</w:t>
      </w:r>
      <w:r w:rsidR="00901788" w:rsidRPr="00E1653A">
        <w:rPr>
          <w:rFonts w:ascii="Nexa Regular" w:hAnsi="Nexa Regular" w:cs="Open Sans Light"/>
          <w:sz w:val="20"/>
          <w:szCs w:val="20"/>
          <w:u w:val="single"/>
        </w:rPr>
        <w:t xml:space="preserve">. </w:t>
      </w:r>
      <w:r w:rsidR="00151282" w:rsidRPr="00E1653A">
        <w:rPr>
          <w:rFonts w:ascii="Nexa Regular" w:hAnsi="Nexa Regular" w:cs="Open Sans Light"/>
          <w:b/>
          <w:sz w:val="20"/>
          <w:szCs w:val="20"/>
          <w:u w:val="single"/>
        </w:rPr>
        <w:t>A pályázat lebonyolítója</w:t>
      </w:r>
      <w:r w:rsidR="00151282" w:rsidRPr="00E1653A">
        <w:rPr>
          <w:rFonts w:ascii="Nexa Regular" w:hAnsi="Nexa Regular" w:cs="Open Sans Light"/>
          <w:b/>
          <w:sz w:val="20"/>
          <w:szCs w:val="20"/>
        </w:rPr>
        <w:t>:</w:t>
      </w:r>
      <w:r w:rsidR="00151282" w:rsidRPr="00E1653A">
        <w:rPr>
          <w:rFonts w:ascii="Nexa Regular" w:hAnsi="Nexa Regular" w:cs="Open Sans Light"/>
          <w:sz w:val="20"/>
          <w:szCs w:val="20"/>
        </w:rPr>
        <w:t xml:space="preserve"> Budapest Főváros I. kerületi Polgár</w:t>
      </w:r>
      <w:r w:rsidR="008E0957" w:rsidRPr="00E1653A">
        <w:rPr>
          <w:rFonts w:ascii="Nexa Regular" w:hAnsi="Nexa Regular" w:cs="Open Sans Light"/>
          <w:sz w:val="20"/>
          <w:szCs w:val="20"/>
        </w:rPr>
        <w:t xml:space="preserve">mesteri Hivatal, Vagyonhasznosítási </w:t>
      </w:r>
      <w:r w:rsidR="00151282" w:rsidRPr="00E1653A">
        <w:rPr>
          <w:rFonts w:ascii="Nexa Regular" w:hAnsi="Nexa Regular" w:cs="Open Sans Light"/>
          <w:sz w:val="20"/>
          <w:szCs w:val="20"/>
        </w:rPr>
        <w:t>Irod</w:t>
      </w:r>
      <w:r w:rsidR="000C2146">
        <w:rPr>
          <w:rFonts w:ascii="Nexa Regular" w:hAnsi="Nexa Regular" w:cs="Open Sans Light"/>
          <w:sz w:val="20"/>
          <w:szCs w:val="20"/>
        </w:rPr>
        <w:t>a</w:t>
      </w:r>
      <w:r w:rsidR="00151282" w:rsidRPr="00E1653A">
        <w:rPr>
          <w:rFonts w:ascii="Nexa Regular" w:hAnsi="Nexa Regular" w:cs="Open Sans Light"/>
          <w:sz w:val="20"/>
          <w:szCs w:val="20"/>
        </w:rPr>
        <w:t xml:space="preserve"> (1014 Budapest, Kapisztrán tér 1.</w:t>
      </w:r>
      <w:r w:rsidR="00671AF7" w:rsidRPr="00E1653A">
        <w:rPr>
          <w:rFonts w:ascii="Nexa Regular" w:hAnsi="Nexa Regular" w:cs="Open Sans Light"/>
          <w:sz w:val="20"/>
          <w:szCs w:val="20"/>
        </w:rPr>
        <w:t xml:space="preserve">, </w:t>
      </w:r>
      <w:r w:rsidR="00151282" w:rsidRPr="00E1653A">
        <w:rPr>
          <w:rFonts w:ascii="Nexa Regular" w:hAnsi="Nexa Regular" w:cs="Open Sans Light"/>
          <w:sz w:val="20"/>
          <w:szCs w:val="20"/>
        </w:rPr>
        <w:t>telefonszám:</w:t>
      </w:r>
      <w:r w:rsidR="0083211F" w:rsidRPr="00E1653A">
        <w:rPr>
          <w:rFonts w:ascii="Nexa Regular" w:hAnsi="Nexa Regular" w:cs="Open Sans Light"/>
          <w:sz w:val="20"/>
          <w:szCs w:val="20"/>
        </w:rPr>
        <w:t xml:space="preserve"> </w:t>
      </w:r>
      <w:r w:rsidR="00901788" w:rsidRPr="00E1653A">
        <w:rPr>
          <w:rFonts w:ascii="Nexa Regular" w:hAnsi="Nexa Regular" w:cs="Open Sans Light"/>
          <w:sz w:val="20"/>
          <w:szCs w:val="20"/>
        </w:rPr>
        <w:t>458-3024 vagy 458-3059</w:t>
      </w:r>
      <w:r w:rsidR="0083211F" w:rsidRPr="00E1653A">
        <w:rPr>
          <w:rFonts w:ascii="Nexa Regular" w:hAnsi="Nexa Regular" w:cs="Open Sans Light"/>
          <w:sz w:val="20"/>
          <w:szCs w:val="20"/>
        </w:rPr>
        <w:t>)</w:t>
      </w:r>
      <w:r w:rsidR="004D6288">
        <w:rPr>
          <w:rFonts w:ascii="Nexa Regular" w:hAnsi="Nexa Regular" w:cs="Open Sans Light"/>
          <w:sz w:val="20"/>
          <w:szCs w:val="20"/>
        </w:rPr>
        <w:t>.</w:t>
      </w:r>
    </w:p>
    <w:p w:rsidR="00B62F58" w:rsidRPr="00E1653A" w:rsidRDefault="00B62F58" w:rsidP="00F97BB3">
      <w:pPr>
        <w:spacing w:after="0" w:line="276" w:lineRule="auto"/>
        <w:jc w:val="both"/>
        <w:rPr>
          <w:rFonts w:ascii="Nexa Regular" w:hAnsi="Nexa Regular" w:cs="Open Sans Light"/>
          <w:sz w:val="20"/>
          <w:szCs w:val="20"/>
          <w:u w:val="single"/>
        </w:rPr>
      </w:pPr>
    </w:p>
    <w:p w:rsidR="00CE7390" w:rsidRPr="00E1653A" w:rsidRDefault="0083211F"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u w:val="single"/>
        </w:rPr>
        <w:t>A pályázat lebonyolí</w:t>
      </w:r>
      <w:r w:rsidR="00151282" w:rsidRPr="00E1653A">
        <w:rPr>
          <w:rFonts w:ascii="Nexa Regular" w:hAnsi="Nexa Regular" w:cs="Open Sans Light"/>
          <w:b/>
          <w:sz w:val="20"/>
          <w:szCs w:val="20"/>
          <w:u w:val="single"/>
        </w:rPr>
        <w:t>tásában közreműködik</w:t>
      </w:r>
      <w:r w:rsidR="00151282" w:rsidRPr="00E1653A">
        <w:rPr>
          <w:rFonts w:ascii="Nexa Regular" w:hAnsi="Nexa Regular" w:cs="Open Sans Light"/>
          <w:b/>
          <w:sz w:val="20"/>
          <w:szCs w:val="20"/>
        </w:rPr>
        <w:t>:</w:t>
      </w:r>
      <w:r w:rsidR="002E1977">
        <w:rPr>
          <w:rFonts w:ascii="Nexa Regular" w:hAnsi="Nexa Regular" w:cs="Open Sans Light"/>
          <w:sz w:val="20"/>
          <w:szCs w:val="20"/>
        </w:rPr>
        <w:t xml:space="preserve"> a </w:t>
      </w:r>
      <w:r w:rsidR="00151282" w:rsidRPr="00E1653A">
        <w:rPr>
          <w:rFonts w:ascii="Nexa Regular" w:hAnsi="Nexa Regular" w:cs="Open Sans Light"/>
          <w:sz w:val="20"/>
          <w:szCs w:val="20"/>
        </w:rPr>
        <w:t>Budapest</w:t>
      </w:r>
      <w:r w:rsidR="00AE0AE4">
        <w:rPr>
          <w:rFonts w:ascii="Nexa Regular" w:hAnsi="Nexa Regular" w:cs="Open Sans Light"/>
          <w:sz w:val="20"/>
          <w:szCs w:val="20"/>
        </w:rPr>
        <w:t xml:space="preserve"> I. K</w:t>
      </w:r>
      <w:r w:rsidRPr="00E1653A">
        <w:rPr>
          <w:rFonts w:ascii="Nexa Regular" w:hAnsi="Nexa Regular" w:cs="Open Sans Light"/>
          <w:sz w:val="20"/>
          <w:szCs w:val="20"/>
        </w:rPr>
        <w:t>erület Budavári Önkormányzat Gazdasági Műszaki Ellátó és Szolgáltató Szervezet (</w:t>
      </w:r>
      <w:r w:rsidR="004D6288">
        <w:rPr>
          <w:rFonts w:ascii="Nexa Regular" w:hAnsi="Nexa Regular" w:cs="Open Sans Light"/>
          <w:sz w:val="20"/>
          <w:szCs w:val="20"/>
        </w:rPr>
        <w:t xml:space="preserve">GAMESZ, </w:t>
      </w:r>
      <w:r w:rsidRPr="00E1653A">
        <w:rPr>
          <w:rFonts w:ascii="Nexa Regular" w:hAnsi="Nexa Regular" w:cs="Open Sans Light"/>
          <w:sz w:val="20"/>
          <w:szCs w:val="20"/>
        </w:rPr>
        <w:t>1011 Budapest, Iskola utca 16., e-mail:</w:t>
      </w:r>
      <w:r w:rsidR="00B62F58" w:rsidRPr="00E1653A">
        <w:rPr>
          <w:rFonts w:ascii="Nexa Regular" w:hAnsi="Nexa Regular" w:cs="Calibri"/>
          <w:sz w:val="20"/>
          <w:szCs w:val="20"/>
        </w:rPr>
        <w:t xml:space="preserve"> </w:t>
      </w:r>
      <w:hyperlink r:id="rId9" w:history="1">
        <w:r w:rsidRPr="00E1653A">
          <w:rPr>
            <w:rStyle w:val="Hiperhivatkozs"/>
            <w:rFonts w:ascii="Nexa Regular" w:hAnsi="Nexa Regular" w:cs="Open Sans Light"/>
            <w:color w:val="auto"/>
            <w:sz w:val="20"/>
            <w:szCs w:val="20"/>
          </w:rPr>
          <w:t>budavargmsz@budavargmsz.hu</w:t>
        </w:r>
      </w:hyperlink>
      <w:r w:rsidRPr="00E1653A">
        <w:rPr>
          <w:rFonts w:ascii="Nexa Regular" w:hAnsi="Nexa Regular" w:cs="Open Sans Light"/>
          <w:sz w:val="20"/>
          <w:szCs w:val="20"/>
        </w:rPr>
        <w:t>, telefon</w:t>
      </w:r>
      <w:r w:rsidR="00671AF7" w:rsidRPr="00E1653A">
        <w:rPr>
          <w:rFonts w:ascii="Nexa Regular" w:hAnsi="Nexa Regular" w:cs="Open Sans Light"/>
          <w:sz w:val="20"/>
          <w:szCs w:val="20"/>
        </w:rPr>
        <w:t>szám</w:t>
      </w:r>
      <w:r w:rsidRPr="00E1653A">
        <w:rPr>
          <w:rFonts w:ascii="Nexa Regular" w:hAnsi="Nexa Regular" w:cs="Open Sans Light"/>
          <w:sz w:val="20"/>
          <w:szCs w:val="20"/>
        </w:rPr>
        <w:t>: 225</w:t>
      </w:r>
      <w:r w:rsidR="00CE7390" w:rsidRPr="00E1653A">
        <w:rPr>
          <w:rFonts w:ascii="Nexa Regular" w:hAnsi="Nexa Regular" w:cs="Open Sans Light"/>
          <w:sz w:val="20"/>
          <w:szCs w:val="20"/>
        </w:rPr>
        <w:t>-</w:t>
      </w:r>
      <w:r w:rsidRPr="00E1653A">
        <w:rPr>
          <w:rFonts w:ascii="Nexa Regular" w:hAnsi="Nexa Regular" w:cs="Open Sans Light"/>
          <w:sz w:val="20"/>
          <w:szCs w:val="20"/>
        </w:rPr>
        <w:t>2448</w:t>
      </w:r>
      <w:r w:rsidR="00CE7390" w:rsidRPr="00E1653A">
        <w:rPr>
          <w:rFonts w:ascii="Nexa Regular" w:hAnsi="Nexa Regular" w:cs="Open Sans Light"/>
          <w:sz w:val="20"/>
          <w:szCs w:val="20"/>
        </w:rPr>
        <w:t>)</w:t>
      </w:r>
      <w:r w:rsidR="004D6288">
        <w:rPr>
          <w:rFonts w:ascii="Nexa Regular" w:hAnsi="Nexa Regular" w:cs="Open Sans Light"/>
          <w:sz w:val="20"/>
          <w:szCs w:val="20"/>
        </w:rPr>
        <w:t>.</w:t>
      </w:r>
    </w:p>
    <w:p w:rsidR="0083211F" w:rsidRPr="00E1653A" w:rsidRDefault="0083211F" w:rsidP="00F97BB3">
      <w:pPr>
        <w:spacing w:after="0" w:line="276" w:lineRule="auto"/>
        <w:jc w:val="both"/>
        <w:rPr>
          <w:rFonts w:ascii="Nexa Regular" w:hAnsi="Nexa Regular" w:cs="Open Sans Light"/>
          <w:sz w:val="20"/>
          <w:szCs w:val="20"/>
        </w:rPr>
      </w:pPr>
    </w:p>
    <w:p w:rsidR="00F97BB3" w:rsidRPr="00E1653A" w:rsidRDefault="002740A4" w:rsidP="00F97BB3">
      <w:pPr>
        <w:spacing w:after="0" w:line="276" w:lineRule="auto"/>
        <w:jc w:val="both"/>
        <w:rPr>
          <w:rFonts w:ascii="Nexa Regular" w:hAnsi="Nexa Regular" w:cs="Open Sans Light"/>
          <w:b/>
          <w:sz w:val="20"/>
          <w:szCs w:val="20"/>
          <w:u w:val="single"/>
        </w:rPr>
      </w:pPr>
      <w:r w:rsidRPr="00E1653A">
        <w:rPr>
          <w:rFonts w:ascii="Nexa Regular" w:hAnsi="Nexa Regular" w:cs="Open Sans Light"/>
          <w:b/>
          <w:sz w:val="20"/>
          <w:szCs w:val="20"/>
          <w:u w:val="single"/>
        </w:rPr>
        <w:t>I/3</w:t>
      </w:r>
      <w:r w:rsidR="00F97BB3" w:rsidRPr="00E1653A">
        <w:rPr>
          <w:rFonts w:ascii="Nexa Regular" w:hAnsi="Nexa Regular" w:cs="Open Sans Light"/>
          <w:b/>
          <w:sz w:val="20"/>
          <w:szCs w:val="20"/>
          <w:u w:val="single"/>
        </w:rPr>
        <w:t>.</w:t>
      </w:r>
      <w:r w:rsidR="00F97BB3" w:rsidRPr="00E1653A">
        <w:rPr>
          <w:rFonts w:ascii="Nexa Regular" w:hAnsi="Nexa Regular" w:cs="Open Sans Light"/>
          <w:sz w:val="20"/>
          <w:szCs w:val="20"/>
          <w:u w:val="single"/>
        </w:rPr>
        <w:t xml:space="preserve"> </w:t>
      </w:r>
      <w:r w:rsidR="00F97BB3" w:rsidRPr="00E1653A">
        <w:rPr>
          <w:rFonts w:ascii="Nexa Regular" w:hAnsi="Nexa Regular" w:cs="Open Sans Light"/>
          <w:b/>
          <w:sz w:val="20"/>
          <w:szCs w:val="20"/>
          <w:u w:val="single"/>
        </w:rPr>
        <w:t>A pályázatnak tartalmaznia kell:</w:t>
      </w:r>
    </w:p>
    <w:p w:rsidR="00F97BB3" w:rsidRPr="00E1653A" w:rsidRDefault="00F97BB3" w:rsidP="00F97BB3">
      <w:pPr>
        <w:spacing w:after="0" w:line="276" w:lineRule="auto"/>
        <w:jc w:val="both"/>
        <w:rPr>
          <w:rFonts w:ascii="Nexa Regular" w:hAnsi="Nexa Regular" w:cs="Open Sans Light"/>
          <w:sz w:val="20"/>
          <w:szCs w:val="20"/>
        </w:rPr>
      </w:pPr>
    </w:p>
    <w:p w:rsidR="00AC044E" w:rsidRPr="00E1653A" w:rsidRDefault="00BF0136" w:rsidP="00AC044E">
      <w:pPr>
        <w:pStyle w:val="Listaszerbekezds"/>
        <w:numPr>
          <w:ilvl w:val="0"/>
          <w:numId w:val="33"/>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P</w:t>
      </w:r>
      <w:r w:rsidR="00CC7C58">
        <w:rPr>
          <w:rFonts w:ascii="Nexa Regular" w:hAnsi="Nexa Regular" w:cs="Open Sans Light"/>
          <w:sz w:val="20"/>
          <w:szCs w:val="20"/>
        </w:rPr>
        <w:t>ályázati adatlap (1</w:t>
      </w:r>
      <w:r w:rsidR="00AC044E" w:rsidRPr="00E1653A">
        <w:rPr>
          <w:rFonts w:ascii="Nexa Regular" w:hAnsi="Nexa Regular" w:cs="Open Sans Light"/>
          <w:sz w:val="20"/>
          <w:szCs w:val="20"/>
        </w:rPr>
        <w:t>. melléklet</w:t>
      </w:r>
      <w:r w:rsidR="00AE0AE4">
        <w:rPr>
          <w:rFonts w:ascii="Nexa Regular" w:hAnsi="Nexa Regular" w:cs="Open Sans Light"/>
          <w:sz w:val="20"/>
          <w:szCs w:val="20"/>
        </w:rPr>
        <w:t>)</w:t>
      </w:r>
      <w:r w:rsidR="00A30219">
        <w:rPr>
          <w:rFonts w:ascii="Nexa Regular" w:hAnsi="Nexa Regular" w:cs="Open Sans Light"/>
          <w:sz w:val="20"/>
          <w:szCs w:val="20"/>
        </w:rPr>
        <w:t xml:space="preserve"> és annak mellékletei:</w:t>
      </w:r>
    </w:p>
    <w:p w:rsidR="00C7611E" w:rsidRPr="00E1653A" w:rsidRDefault="00C7611E" w:rsidP="00AC044E">
      <w:pPr>
        <w:pStyle w:val="Listaszerbekezds"/>
        <w:spacing w:after="0" w:line="276" w:lineRule="auto"/>
        <w:jc w:val="both"/>
        <w:rPr>
          <w:rFonts w:ascii="Nexa Regular" w:hAnsi="Nexa Regular" w:cs="Open Sans Light"/>
          <w:sz w:val="20"/>
          <w:szCs w:val="20"/>
        </w:rPr>
      </w:pPr>
      <w:r w:rsidRPr="00E1653A">
        <w:rPr>
          <w:rFonts w:ascii="Nexa Regular" w:hAnsi="Nexa Regular" w:cs="Open Sans Light"/>
          <w:sz w:val="20"/>
          <w:szCs w:val="20"/>
        </w:rPr>
        <w:t>Pályázó</w:t>
      </w:r>
    </w:p>
    <w:p w:rsidR="00C7611E" w:rsidRPr="00942C73" w:rsidRDefault="00C7611E" w:rsidP="00942C73">
      <w:pPr>
        <w:pStyle w:val="Listaszerbekezds"/>
        <w:numPr>
          <w:ilvl w:val="0"/>
          <w:numId w:val="35"/>
        </w:numPr>
        <w:spacing w:after="0" w:line="276" w:lineRule="auto"/>
        <w:jc w:val="both"/>
        <w:rPr>
          <w:rFonts w:ascii="Nexa Regular" w:hAnsi="Nexa Regular" w:cs="Open Sans Light"/>
          <w:sz w:val="20"/>
          <w:szCs w:val="20"/>
        </w:rPr>
      </w:pPr>
      <w:r w:rsidRPr="00FD0F05">
        <w:rPr>
          <w:rFonts w:ascii="Nexa Regular" w:hAnsi="Nexa Regular" w:cs="Open Sans Light"/>
          <w:sz w:val="20"/>
          <w:szCs w:val="20"/>
        </w:rPr>
        <w:t>bemutatkozása</w:t>
      </w:r>
      <w:r w:rsidR="00FD0F05" w:rsidRPr="00FD0F05">
        <w:rPr>
          <w:rFonts w:ascii="Nexa Regular" w:hAnsi="Nexa Regular" w:cs="Open Sans Light"/>
          <w:sz w:val="20"/>
          <w:szCs w:val="20"/>
        </w:rPr>
        <w:t>, eddigi tevékenys</w:t>
      </w:r>
      <w:r w:rsidR="00FD0F05">
        <w:rPr>
          <w:rFonts w:ascii="Nexa Regular" w:hAnsi="Nexa Regular" w:cs="Open Sans Light"/>
          <w:sz w:val="20"/>
          <w:szCs w:val="20"/>
        </w:rPr>
        <w:t>égének rövid ismertetése</w:t>
      </w:r>
    </w:p>
    <w:p w:rsidR="00AE0AE4" w:rsidRDefault="00AE0AE4" w:rsidP="00AE0AE4">
      <w:pPr>
        <w:pStyle w:val="Listaszerbekezds"/>
        <w:numPr>
          <w:ilvl w:val="0"/>
          <w:numId w:val="35"/>
        </w:numPr>
        <w:spacing w:after="0" w:line="276" w:lineRule="auto"/>
        <w:jc w:val="both"/>
        <w:rPr>
          <w:rFonts w:ascii="Nexa Regular" w:hAnsi="Nexa Regular" w:cs="Open Sans Light"/>
          <w:sz w:val="20"/>
          <w:szCs w:val="20"/>
        </w:rPr>
      </w:pPr>
      <w:r w:rsidRPr="00FD0F05">
        <w:rPr>
          <w:rFonts w:ascii="Nexa Regular" w:hAnsi="Nexa Regular" w:cs="Open Sans Light"/>
          <w:sz w:val="20"/>
          <w:szCs w:val="20"/>
        </w:rPr>
        <w:t>a</w:t>
      </w:r>
      <w:r w:rsidR="000C2146">
        <w:rPr>
          <w:rFonts w:ascii="Nexa Regular" w:hAnsi="Nexa Regular" w:cs="Open Sans Light"/>
          <w:sz w:val="20"/>
          <w:szCs w:val="20"/>
        </w:rPr>
        <w:t xml:space="preserve"> kerékpárkölcsönzőre von</w:t>
      </w:r>
      <w:r w:rsidRPr="00FD0F05">
        <w:rPr>
          <w:rFonts w:ascii="Nexa Regular" w:hAnsi="Nexa Regular" w:cs="Open Sans Light"/>
          <w:sz w:val="20"/>
          <w:szCs w:val="20"/>
        </w:rPr>
        <w:t xml:space="preserve">atkozó üzemeltetési terve, </w:t>
      </w:r>
      <w:r w:rsidR="00A30219">
        <w:rPr>
          <w:rFonts w:ascii="Nexa Regular" w:hAnsi="Nexa Regular" w:cs="Open Sans Light"/>
          <w:sz w:val="20"/>
          <w:szCs w:val="20"/>
        </w:rPr>
        <w:t xml:space="preserve">tervezett tevékenységének </w:t>
      </w:r>
      <w:r w:rsidRPr="00FD0F05">
        <w:rPr>
          <w:rFonts w:ascii="Nexa Regular" w:hAnsi="Nexa Regular" w:cs="Open Sans Light"/>
          <w:sz w:val="20"/>
          <w:szCs w:val="20"/>
        </w:rPr>
        <w:t>leírása</w:t>
      </w:r>
      <w:r>
        <w:rPr>
          <w:rFonts w:ascii="Nexa Regular" w:hAnsi="Nexa Regular" w:cs="Open Sans Light"/>
          <w:sz w:val="20"/>
          <w:szCs w:val="20"/>
        </w:rPr>
        <w:t>, amely legalább az alábbiakat tartalmazza:</w:t>
      </w:r>
    </w:p>
    <w:p w:rsidR="00AE0AE4" w:rsidRPr="004D6288" w:rsidRDefault="00AE0AE4" w:rsidP="00AE0AE4">
      <w:pPr>
        <w:pStyle w:val="Listaszerbekezds"/>
        <w:numPr>
          <w:ilvl w:val="0"/>
          <w:numId w:val="37"/>
        </w:numPr>
        <w:ind w:left="1843" w:hanging="567"/>
        <w:jc w:val="both"/>
        <w:rPr>
          <w:rFonts w:ascii="Nexa Regular" w:hAnsi="Nexa Regular" w:cs="Open Sans Light"/>
          <w:bCs/>
          <w:sz w:val="20"/>
          <w:szCs w:val="20"/>
        </w:rPr>
      </w:pPr>
      <w:r w:rsidRPr="004D6288">
        <w:rPr>
          <w:rFonts w:ascii="Nexa Regular" w:hAnsi="Nexa Regular" w:cs="Open Sans Light"/>
          <w:bCs/>
          <w:sz w:val="20"/>
          <w:szCs w:val="20"/>
        </w:rPr>
        <w:t>tervezett nyitvatartási idő,</w:t>
      </w:r>
    </w:p>
    <w:p w:rsidR="00AE0AE4" w:rsidRPr="004D6288" w:rsidRDefault="00AE0AE4" w:rsidP="00AE0AE4">
      <w:pPr>
        <w:pStyle w:val="Listaszerbekezds"/>
        <w:numPr>
          <w:ilvl w:val="0"/>
          <w:numId w:val="37"/>
        </w:numPr>
        <w:ind w:left="1843" w:hanging="567"/>
        <w:jc w:val="both"/>
        <w:rPr>
          <w:rFonts w:ascii="Nexa Regular" w:hAnsi="Nexa Regular" w:cs="Open Sans Light"/>
          <w:bCs/>
          <w:sz w:val="20"/>
          <w:szCs w:val="20"/>
        </w:rPr>
      </w:pPr>
      <w:r w:rsidRPr="004D6288">
        <w:rPr>
          <w:rFonts w:ascii="Nexa Regular" w:hAnsi="Nexa Regular" w:cs="Open Sans Light"/>
          <w:bCs/>
          <w:sz w:val="20"/>
          <w:szCs w:val="20"/>
        </w:rPr>
        <w:t>az I. kerületi állandó lakcímmel vagy tartozkódási címmel rendelkező lakosok részére biztosított kedvezmények (pld. Kerületkártya elfogadóhelyként),</w:t>
      </w:r>
    </w:p>
    <w:p w:rsidR="00AE0AE4" w:rsidRPr="00503DD2" w:rsidRDefault="00AE0AE4" w:rsidP="00AE0AE4">
      <w:pPr>
        <w:pStyle w:val="Listaszerbekezds"/>
        <w:numPr>
          <w:ilvl w:val="0"/>
          <w:numId w:val="37"/>
        </w:numPr>
        <w:ind w:left="1843" w:hanging="567"/>
        <w:jc w:val="both"/>
        <w:rPr>
          <w:rFonts w:ascii="Nexa Regular" w:hAnsi="Nexa Regular" w:cs="Open Sans Light"/>
          <w:sz w:val="20"/>
          <w:szCs w:val="20"/>
        </w:rPr>
      </w:pPr>
      <w:r w:rsidRPr="004D6288">
        <w:rPr>
          <w:rFonts w:ascii="Nexa Regular" w:hAnsi="Nexa Regular" w:cs="Open Sans Light"/>
          <w:bCs/>
          <w:sz w:val="20"/>
          <w:szCs w:val="20"/>
        </w:rPr>
        <w:t xml:space="preserve">egyéb tervezett szolgáltatások (pld. szervizelés, karbantartás) és fejlesztések (pld. </w:t>
      </w:r>
      <w:r w:rsidRPr="00503DD2">
        <w:rPr>
          <w:rFonts w:ascii="Nexa Regular" w:hAnsi="Nexa Regular" w:cs="Open Sans Light"/>
          <w:bCs/>
          <w:sz w:val="20"/>
          <w:szCs w:val="20"/>
        </w:rPr>
        <w:t>weboldal üzemeltetése, fejlesztése, online foglalási rendszer kiépítése, és</w:t>
      </w:r>
      <w:r w:rsidRPr="00503DD2">
        <w:rPr>
          <w:rFonts w:ascii="Nexa Regular" w:hAnsi="Nexa Regular" w:cs="Open Sans Light"/>
          <w:sz w:val="20"/>
          <w:szCs w:val="20"/>
        </w:rPr>
        <w:t xml:space="preserve"> a fizetési lehetőségek biztosítása (pl. bankkártyás, Szép Kártyával való fizetés)</w:t>
      </w:r>
      <w:r>
        <w:rPr>
          <w:rFonts w:ascii="Nexa Regular" w:hAnsi="Nexa Regular" w:cs="Open Sans Light"/>
          <w:sz w:val="20"/>
          <w:szCs w:val="20"/>
        </w:rPr>
        <w:t xml:space="preserve"> ismertetése</w:t>
      </w:r>
    </w:p>
    <w:p w:rsidR="00AE0AE4" w:rsidRDefault="00AE0AE4" w:rsidP="00AE0AE4">
      <w:pPr>
        <w:pStyle w:val="Listaszerbekezds"/>
        <w:numPr>
          <w:ilvl w:val="0"/>
          <w:numId w:val="35"/>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ajánlata a bérleti díj összegére nettó Ft/hó összegben azzal, hogy a megajánlott havi bérleti díj összege nem lehet alacsonyabb a Kíiró által a jelen Pályázati Felhívásban meghatározott induló </w:t>
      </w:r>
      <w:r>
        <w:rPr>
          <w:rFonts w:ascii="Nexa Regular" w:hAnsi="Nexa Regular" w:cs="Open Sans Light"/>
          <w:sz w:val="20"/>
          <w:szCs w:val="20"/>
        </w:rPr>
        <w:t xml:space="preserve">(minimális) </w:t>
      </w:r>
      <w:r w:rsidRPr="00E1653A">
        <w:rPr>
          <w:rFonts w:ascii="Nexa Regular" w:hAnsi="Nexa Regular" w:cs="Open Sans Light"/>
          <w:sz w:val="20"/>
          <w:szCs w:val="20"/>
        </w:rPr>
        <w:t>havi bérleti díj összegénél</w:t>
      </w:r>
    </w:p>
    <w:p w:rsidR="00AE0AE4" w:rsidRDefault="00AE0AE4" w:rsidP="00A30219">
      <w:pPr>
        <w:pStyle w:val="Listaszerbekezds"/>
        <w:numPr>
          <w:ilvl w:val="0"/>
          <w:numId w:val="33"/>
        </w:numPr>
        <w:spacing w:after="0" w:line="276" w:lineRule="auto"/>
        <w:jc w:val="both"/>
        <w:rPr>
          <w:rFonts w:ascii="Nexa Regular" w:hAnsi="Nexa Regular" w:cs="Open Sans Light"/>
          <w:sz w:val="20"/>
          <w:szCs w:val="20"/>
        </w:rPr>
      </w:pPr>
      <w:r>
        <w:rPr>
          <w:rFonts w:ascii="Nexa Regular" w:hAnsi="Nexa Regular" w:cs="Open Sans Light"/>
          <w:sz w:val="20"/>
          <w:szCs w:val="20"/>
        </w:rPr>
        <w:t>nyilatkozata a pályázatában foglaltak teljekörűségéről, valódiságáról, hitelességéről, valamint arról, hogy a pályázó nem áll</w:t>
      </w:r>
      <w:r w:rsidRPr="00AE0AE4">
        <w:rPr>
          <w:rFonts w:ascii="Nexa Regular" w:hAnsi="Nexa Regular" w:cs="Open Sans Light"/>
          <w:sz w:val="20"/>
          <w:szCs w:val="20"/>
        </w:rPr>
        <w:t xml:space="preserve"> csőd-, felszámolási-, végelszámolási</w:t>
      </w:r>
      <w:r w:rsidR="000C2146">
        <w:rPr>
          <w:rFonts w:ascii="Nexa Regular" w:hAnsi="Nexa Regular" w:cs="Open Sans Light"/>
          <w:sz w:val="20"/>
          <w:szCs w:val="20"/>
        </w:rPr>
        <w:t>-</w:t>
      </w:r>
      <w:r w:rsidRPr="00AE0AE4">
        <w:rPr>
          <w:rFonts w:ascii="Nexa Regular" w:hAnsi="Nexa Regular" w:cs="Open Sans Light"/>
          <w:sz w:val="20"/>
          <w:szCs w:val="20"/>
        </w:rPr>
        <w:t>, vagy kényszer-végelszámolási eljárás alatt</w:t>
      </w:r>
      <w:r w:rsidR="00026FF9">
        <w:rPr>
          <w:rFonts w:ascii="Nexa Regular" w:hAnsi="Nexa Regular" w:cs="Open Sans Light"/>
          <w:sz w:val="20"/>
          <w:szCs w:val="20"/>
        </w:rPr>
        <w:t xml:space="preserve"> (2</w:t>
      </w:r>
      <w:r>
        <w:rPr>
          <w:rFonts w:ascii="Nexa Regular" w:hAnsi="Nexa Regular" w:cs="Open Sans Light"/>
          <w:sz w:val="20"/>
          <w:szCs w:val="20"/>
        </w:rPr>
        <w:t>. melléklet)</w:t>
      </w:r>
    </w:p>
    <w:p w:rsidR="00AE0AE4" w:rsidRPr="00AE0AE4" w:rsidRDefault="00026FF9" w:rsidP="00A30219">
      <w:pPr>
        <w:pStyle w:val="Listaszerbekezds"/>
        <w:numPr>
          <w:ilvl w:val="0"/>
          <w:numId w:val="33"/>
        </w:numPr>
        <w:spacing w:after="0" w:line="276" w:lineRule="auto"/>
        <w:jc w:val="both"/>
        <w:rPr>
          <w:rFonts w:ascii="Nexa Regular" w:hAnsi="Nexa Regular" w:cs="Open Sans Light"/>
          <w:sz w:val="20"/>
          <w:szCs w:val="20"/>
        </w:rPr>
      </w:pPr>
      <w:r>
        <w:rPr>
          <w:rFonts w:ascii="Nexa Regular" w:hAnsi="Nexa Regular" w:cs="Open Sans Light"/>
          <w:sz w:val="20"/>
          <w:szCs w:val="20"/>
        </w:rPr>
        <w:t>átláthatósági nyilatkozat (3</w:t>
      </w:r>
      <w:r w:rsidR="00AE0AE4" w:rsidRPr="00AE0AE4">
        <w:rPr>
          <w:rFonts w:ascii="Nexa Regular" w:hAnsi="Nexa Regular" w:cs="Open Sans Light"/>
          <w:sz w:val="20"/>
          <w:szCs w:val="20"/>
        </w:rPr>
        <w:t>. melléklet)</w:t>
      </w:r>
    </w:p>
    <w:p w:rsidR="00EF3495" w:rsidRPr="004D6288" w:rsidRDefault="00C7611E" w:rsidP="00A30219">
      <w:pPr>
        <w:pStyle w:val="Listaszerbekezds"/>
        <w:numPr>
          <w:ilvl w:val="0"/>
          <w:numId w:val="33"/>
        </w:numPr>
        <w:spacing w:after="0" w:line="276" w:lineRule="auto"/>
        <w:jc w:val="both"/>
        <w:rPr>
          <w:rFonts w:ascii="Nexa Regular" w:hAnsi="Nexa Regular" w:cs="Open Sans Light"/>
          <w:sz w:val="20"/>
          <w:szCs w:val="20"/>
        </w:rPr>
      </w:pPr>
      <w:r w:rsidRPr="004D6288">
        <w:rPr>
          <w:rFonts w:ascii="Nexa Regular" w:hAnsi="Nexa Regular" w:cs="Open Sans Light"/>
          <w:sz w:val="20"/>
          <w:szCs w:val="20"/>
        </w:rPr>
        <w:t>nyilatkozata a p</w:t>
      </w:r>
      <w:r w:rsidR="00FD0F05" w:rsidRPr="004D6288">
        <w:rPr>
          <w:rFonts w:ascii="Nexa Regular" w:hAnsi="Nexa Regular" w:cs="Open Sans Light"/>
          <w:sz w:val="20"/>
          <w:szCs w:val="20"/>
        </w:rPr>
        <w:t>ályázati feltételek elfogadására</w:t>
      </w:r>
      <w:r w:rsidR="004D6288" w:rsidRPr="004D6288">
        <w:rPr>
          <w:rFonts w:ascii="Nexa Regular" w:hAnsi="Nexa Regular" w:cs="Open Sans Light"/>
          <w:sz w:val="20"/>
          <w:szCs w:val="20"/>
        </w:rPr>
        <w:t xml:space="preserve"> és </w:t>
      </w:r>
      <w:r w:rsidR="004D6288">
        <w:rPr>
          <w:rFonts w:ascii="Nexa Regular" w:hAnsi="Nexa Regular" w:cs="Open Sans Light"/>
          <w:sz w:val="20"/>
          <w:szCs w:val="20"/>
        </w:rPr>
        <w:t>k</w:t>
      </w:r>
      <w:r w:rsidR="00EF3495" w:rsidRPr="004D6288">
        <w:rPr>
          <w:rFonts w:ascii="Nexa Regular" w:hAnsi="Nexa Regular" w:cs="Open Sans Light"/>
          <w:sz w:val="20"/>
          <w:szCs w:val="20"/>
        </w:rPr>
        <w:t>erékpárköl</w:t>
      </w:r>
      <w:r w:rsidR="004D6288">
        <w:rPr>
          <w:rFonts w:ascii="Nexa Regular" w:hAnsi="Nexa Regular" w:cs="Open Sans Light"/>
          <w:sz w:val="20"/>
          <w:szCs w:val="20"/>
        </w:rPr>
        <w:t>csönző üzemeltetésére</w:t>
      </w:r>
      <w:r w:rsidR="00026FF9">
        <w:rPr>
          <w:rFonts w:ascii="Nexa Regular" w:hAnsi="Nexa Regular" w:cs="Open Sans Light"/>
          <w:sz w:val="20"/>
          <w:szCs w:val="20"/>
        </w:rPr>
        <w:t xml:space="preserve"> (4</w:t>
      </w:r>
      <w:r w:rsidR="00AE0AE4">
        <w:rPr>
          <w:rFonts w:ascii="Nexa Regular" w:hAnsi="Nexa Regular" w:cs="Open Sans Light"/>
          <w:sz w:val="20"/>
          <w:szCs w:val="20"/>
        </w:rPr>
        <w:t>. melléklet)</w:t>
      </w:r>
    </w:p>
    <w:p w:rsidR="00C7611E" w:rsidRPr="00FD0F05" w:rsidRDefault="00FD0F05" w:rsidP="00A30219">
      <w:pPr>
        <w:pStyle w:val="Listaszerbekezds"/>
        <w:numPr>
          <w:ilvl w:val="0"/>
          <w:numId w:val="33"/>
        </w:numPr>
        <w:spacing w:after="0" w:line="276" w:lineRule="auto"/>
        <w:jc w:val="both"/>
        <w:rPr>
          <w:rFonts w:ascii="Nexa Regular" w:hAnsi="Nexa Regular" w:cs="Open Sans Light"/>
          <w:sz w:val="20"/>
          <w:szCs w:val="20"/>
        </w:rPr>
      </w:pPr>
      <w:r>
        <w:rPr>
          <w:rFonts w:ascii="Nexa Regular" w:hAnsi="Nexa Regular" w:cs="Open Sans Light"/>
          <w:sz w:val="20"/>
          <w:szCs w:val="20"/>
        </w:rPr>
        <w:t>a</w:t>
      </w:r>
      <w:r w:rsidR="00C7611E" w:rsidRPr="00FD0F05">
        <w:rPr>
          <w:rFonts w:ascii="Nexa Regular" w:hAnsi="Nexa Regular" w:cs="Open Sans Light"/>
          <w:sz w:val="20"/>
          <w:szCs w:val="20"/>
        </w:rPr>
        <w:t xml:space="preserve"> Pályázati felhívásban megjelölt tevékenység végzésére vonatkozó jogosultság</w:t>
      </w:r>
      <w:r>
        <w:rPr>
          <w:rFonts w:ascii="Nexa Regular" w:hAnsi="Nexa Regular" w:cs="Open Sans Light"/>
          <w:sz w:val="20"/>
          <w:szCs w:val="20"/>
        </w:rPr>
        <w:t xml:space="preserve"> igazolása</w:t>
      </w:r>
    </w:p>
    <w:p w:rsidR="00C7611E" w:rsidRPr="00E1653A" w:rsidRDefault="00C7611E" w:rsidP="00A30219">
      <w:pPr>
        <w:pStyle w:val="Listaszerbekezds"/>
        <w:numPr>
          <w:ilvl w:val="0"/>
          <w:numId w:val="33"/>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w:t>
      </w:r>
      <w:r w:rsidR="000604E9" w:rsidRPr="00E1653A">
        <w:rPr>
          <w:rFonts w:ascii="Nexa Regular" w:hAnsi="Nexa Regular" w:cs="Open Sans Light"/>
          <w:sz w:val="20"/>
          <w:szCs w:val="20"/>
        </w:rPr>
        <w:t>mennyiben a pályázó gazdasági társaság</w:t>
      </w:r>
      <w:r w:rsidR="000604E9" w:rsidRPr="00A30219">
        <w:rPr>
          <w:rFonts w:ascii="Nexa Regular" w:hAnsi="Nexa Regular" w:cs="Open Sans Light"/>
          <w:sz w:val="20"/>
          <w:szCs w:val="20"/>
        </w:rPr>
        <w:t xml:space="preserve">, </w:t>
      </w:r>
      <w:r w:rsidR="000604E9" w:rsidRPr="00E1653A">
        <w:rPr>
          <w:rFonts w:ascii="Nexa Regular" w:hAnsi="Nexa Regular" w:cs="Open Sans Light"/>
          <w:sz w:val="20"/>
          <w:szCs w:val="20"/>
        </w:rPr>
        <w:t>köteles pályázati ajánlatához csatolni a 30 napnál nem régebbi, eredeti cégkivonatát és a képviseletére jogosult közjegyző által hitelesített eredeti aláírási címpéldányát vagy ügyvéd által ellenjegyzett aláírás mintát, (költségvetési</w:t>
      </w:r>
      <w:r w:rsidR="000604E9" w:rsidRPr="00A30219">
        <w:rPr>
          <w:rFonts w:ascii="Nexa Regular" w:hAnsi="Nexa Regular" w:cs="Open Sans Light"/>
          <w:sz w:val="20"/>
          <w:szCs w:val="20"/>
        </w:rPr>
        <w:t xml:space="preserve"> </w:t>
      </w:r>
      <w:r w:rsidR="000604E9" w:rsidRPr="00E1653A">
        <w:rPr>
          <w:rFonts w:ascii="Nexa Regular" w:hAnsi="Nexa Regular" w:cs="Open Sans Light"/>
          <w:sz w:val="20"/>
          <w:szCs w:val="20"/>
        </w:rPr>
        <w:t>szerv vagy intézmény esetén az alapító okiratot, alapító határozatot, egyesület</w:t>
      </w:r>
      <w:r w:rsidR="000604E9" w:rsidRPr="00A30219">
        <w:rPr>
          <w:rFonts w:ascii="Nexa Regular" w:hAnsi="Nexa Regular" w:cs="Open Sans Light"/>
          <w:sz w:val="20"/>
          <w:szCs w:val="20"/>
        </w:rPr>
        <w:t xml:space="preserve"> </w:t>
      </w:r>
      <w:r w:rsidR="000604E9" w:rsidRPr="00E1653A">
        <w:rPr>
          <w:rFonts w:ascii="Nexa Regular" w:hAnsi="Nexa Regular" w:cs="Open Sans Light"/>
          <w:sz w:val="20"/>
          <w:szCs w:val="20"/>
        </w:rPr>
        <w:t>esetén nyilvántartási kivonatát és valamennyi a képviseletükben eljáró</w:t>
      </w:r>
      <w:r w:rsidR="000604E9" w:rsidRPr="00A30219">
        <w:rPr>
          <w:rFonts w:ascii="Nexa Regular" w:hAnsi="Nexa Regular" w:cs="Open Sans Light"/>
          <w:sz w:val="20"/>
          <w:szCs w:val="20"/>
        </w:rPr>
        <w:t xml:space="preserve"> </w:t>
      </w:r>
      <w:r w:rsidR="000604E9" w:rsidRPr="00E1653A">
        <w:rPr>
          <w:rFonts w:ascii="Nexa Regular" w:hAnsi="Nexa Regular" w:cs="Open Sans Light"/>
          <w:sz w:val="20"/>
          <w:szCs w:val="20"/>
        </w:rPr>
        <w:t xml:space="preserve">személyek képviseleti jogát igazoló okiratot, </w:t>
      </w:r>
      <w:r w:rsidR="004D6288">
        <w:rPr>
          <w:rFonts w:ascii="Nexa Regular" w:hAnsi="Nexa Regular" w:cs="Open Sans Light"/>
          <w:sz w:val="20"/>
          <w:szCs w:val="20"/>
        </w:rPr>
        <w:t>valamint aláírási címpéldányát)</w:t>
      </w:r>
    </w:p>
    <w:p w:rsidR="00C7611E" w:rsidRPr="00E1653A" w:rsidRDefault="004F397E" w:rsidP="00A30219">
      <w:pPr>
        <w:pStyle w:val="Listaszerbekezds"/>
        <w:numPr>
          <w:ilvl w:val="0"/>
          <w:numId w:val="33"/>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30 napnál nem régebbi eredeti hatósági igazolások arról, hogy a pályázónak az ajánlattétel időpontjában adó, vagy adók módjára behajtandó köztartozása, a társadalombiztosítási alap javára teljesítendő tartozása, valamint a Kiíróval szemben lejárt tartozása nincs</w:t>
      </w:r>
    </w:p>
    <w:p w:rsidR="002E1977" w:rsidRDefault="00BF0136" w:rsidP="00A30219">
      <w:pPr>
        <w:pStyle w:val="Listaszerbekezds"/>
        <w:numPr>
          <w:ilvl w:val="0"/>
          <w:numId w:val="33"/>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pályázati biztosíték rendelkezésre bocsátásáról szóló igazolás</w:t>
      </w:r>
    </w:p>
    <w:p w:rsidR="00BF0136" w:rsidRPr="00E1653A" w:rsidRDefault="002E1977" w:rsidP="00A30219">
      <w:pPr>
        <w:pStyle w:val="Listaszerbekezds"/>
        <w:numPr>
          <w:ilvl w:val="0"/>
          <w:numId w:val="33"/>
        </w:numPr>
        <w:spacing w:after="0" w:line="276" w:lineRule="auto"/>
        <w:jc w:val="both"/>
        <w:rPr>
          <w:rFonts w:ascii="Nexa Regular" w:hAnsi="Nexa Regular" w:cs="Open Sans Light"/>
          <w:sz w:val="20"/>
          <w:szCs w:val="20"/>
        </w:rPr>
      </w:pPr>
      <w:r>
        <w:rPr>
          <w:rFonts w:ascii="Nexa Regular" w:hAnsi="Nexa Regular" w:cs="Open Sans Light"/>
          <w:sz w:val="20"/>
          <w:szCs w:val="20"/>
        </w:rPr>
        <w:t>aláírt adatkezelési tájékoztató (5. melléklet)</w:t>
      </w:r>
      <w:r w:rsidR="00BF0136" w:rsidRPr="00E1653A">
        <w:rPr>
          <w:rFonts w:ascii="Nexa Regular" w:hAnsi="Nexa Regular" w:cs="Open Sans Light"/>
          <w:sz w:val="20"/>
          <w:szCs w:val="20"/>
        </w:rPr>
        <w:t>.</w:t>
      </w:r>
    </w:p>
    <w:p w:rsidR="00D0723A" w:rsidRPr="00E1653A" w:rsidRDefault="00D0723A" w:rsidP="00F97BB3">
      <w:pPr>
        <w:spacing w:after="0" w:line="276" w:lineRule="auto"/>
        <w:jc w:val="both"/>
        <w:rPr>
          <w:rFonts w:ascii="Nexa Regular" w:hAnsi="Nexa Regular" w:cs="Open Sans Light"/>
          <w:sz w:val="20"/>
          <w:szCs w:val="20"/>
        </w:rPr>
      </w:pPr>
    </w:p>
    <w:p w:rsidR="00F97BB3" w:rsidRPr="00E1653A" w:rsidRDefault="00EF3495"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I/4</w:t>
      </w:r>
      <w:r w:rsidR="0033179E" w:rsidRPr="00E1653A">
        <w:rPr>
          <w:rFonts w:ascii="Nexa Regular" w:hAnsi="Nexa Regular" w:cs="Open Sans Light"/>
          <w:b/>
          <w:sz w:val="20"/>
          <w:szCs w:val="20"/>
        </w:rPr>
        <w:t xml:space="preserve">. </w:t>
      </w:r>
      <w:r w:rsidR="00F97BB3" w:rsidRPr="00E1653A">
        <w:rPr>
          <w:rFonts w:ascii="Nexa Regular" w:hAnsi="Nexa Regular" w:cs="Open Sans Light"/>
          <w:sz w:val="20"/>
          <w:szCs w:val="20"/>
        </w:rPr>
        <w:t>A pályázónak a pályázati ajánlata minden oldalát szignóval és folyamatos számozással, az utolsó oldalt cégszerű aláírással kell ellá</w:t>
      </w:r>
      <w:r w:rsidR="0033179E" w:rsidRPr="00E1653A">
        <w:rPr>
          <w:rFonts w:ascii="Nexa Regular" w:hAnsi="Nexa Regular" w:cs="Open Sans Light"/>
          <w:sz w:val="20"/>
          <w:szCs w:val="20"/>
        </w:rPr>
        <w:t>tnia.</w:t>
      </w:r>
    </w:p>
    <w:p w:rsidR="002740A4" w:rsidRPr="00E1653A" w:rsidRDefault="002740A4" w:rsidP="002740A4">
      <w:pPr>
        <w:spacing w:after="0" w:line="276" w:lineRule="auto"/>
        <w:jc w:val="both"/>
        <w:rPr>
          <w:rFonts w:ascii="Nexa Regular" w:hAnsi="Nexa Regular" w:cs="Open Sans Light"/>
          <w:sz w:val="20"/>
          <w:szCs w:val="20"/>
        </w:rPr>
      </w:pPr>
    </w:p>
    <w:p w:rsidR="00EF3495" w:rsidRPr="00E1653A" w:rsidRDefault="00EF3495" w:rsidP="00EF3495">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 pályázatot a Pályázati Felhívásban felsorolt mellékletek csatolásával a pályázóra történő utalás nélküli, jelöletlen lezárt borítékban kell benyújtani, a borítékon kérjük feltüntetni: </w:t>
      </w:r>
    </w:p>
    <w:p w:rsidR="00EF3495" w:rsidRPr="00E1653A" w:rsidRDefault="00EF3495" w:rsidP="00EF3495">
      <w:pPr>
        <w:spacing w:after="0" w:line="276" w:lineRule="auto"/>
        <w:jc w:val="both"/>
        <w:rPr>
          <w:rFonts w:ascii="Nexa Regular" w:hAnsi="Nexa Regular" w:cs="Open Sans Light"/>
          <w:sz w:val="20"/>
          <w:szCs w:val="20"/>
        </w:rPr>
      </w:pPr>
    </w:p>
    <w:p w:rsidR="00EF3495" w:rsidRPr="00E1653A" w:rsidRDefault="00EF3495" w:rsidP="00EF3495">
      <w:pPr>
        <w:spacing w:after="0" w:line="276" w:lineRule="auto"/>
        <w:jc w:val="center"/>
        <w:rPr>
          <w:rFonts w:ascii="Nexa Regular" w:hAnsi="Nexa Regular" w:cs="Open Sans Light"/>
          <w:b/>
          <w:sz w:val="20"/>
          <w:szCs w:val="20"/>
        </w:rPr>
      </w:pPr>
      <w:r w:rsidRPr="00E1653A">
        <w:rPr>
          <w:rFonts w:ascii="Nexa Regular" w:hAnsi="Nexa Regular" w:cs="Open Sans Light"/>
          <w:b/>
          <w:sz w:val="20"/>
          <w:szCs w:val="20"/>
        </w:rPr>
        <w:t>„Pályázat kerékpárkölcsönző üzemeltetésére”</w:t>
      </w:r>
    </w:p>
    <w:p w:rsidR="00EF3495" w:rsidRPr="00E1653A" w:rsidRDefault="00EF3495" w:rsidP="00EF3495">
      <w:pPr>
        <w:spacing w:after="0" w:line="276" w:lineRule="auto"/>
        <w:jc w:val="both"/>
        <w:rPr>
          <w:rFonts w:ascii="Nexa Regular" w:hAnsi="Nexa Regular" w:cs="Open Sans Light"/>
          <w:sz w:val="20"/>
          <w:szCs w:val="20"/>
        </w:rPr>
      </w:pPr>
    </w:p>
    <w:p w:rsidR="00EF3495" w:rsidRPr="00E1653A" w:rsidRDefault="00EF3495" w:rsidP="00EF3495">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pályázathoz csatolt idegen nyelven kiállított okiratokhoz minden esetben mellékelni kell azok hiteles magyar fordítását.</w:t>
      </w:r>
    </w:p>
    <w:p w:rsidR="00EF3495" w:rsidRPr="00E1653A" w:rsidRDefault="00EF3495" w:rsidP="002740A4">
      <w:pPr>
        <w:spacing w:after="0" w:line="276" w:lineRule="auto"/>
        <w:jc w:val="both"/>
        <w:rPr>
          <w:rFonts w:ascii="Nexa Regular" w:hAnsi="Nexa Regular" w:cs="Open Sans Light"/>
          <w:sz w:val="20"/>
          <w:szCs w:val="20"/>
        </w:rPr>
      </w:pPr>
    </w:p>
    <w:p w:rsidR="002740A4" w:rsidRPr="00E1653A" w:rsidRDefault="00EF3495" w:rsidP="002740A4">
      <w:pPr>
        <w:spacing w:after="0" w:line="276" w:lineRule="auto"/>
        <w:jc w:val="both"/>
        <w:rPr>
          <w:rFonts w:ascii="Nexa Regular" w:hAnsi="Nexa Regular" w:cs="Open Sans Light"/>
          <w:b/>
          <w:sz w:val="20"/>
          <w:szCs w:val="20"/>
        </w:rPr>
      </w:pPr>
      <w:r w:rsidRPr="00E1653A">
        <w:rPr>
          <w:rFonts w:ascii="Nexa Regular" w:hAnsi="Nexa Regular" w:cs="Open Sans Light"/>
          <w:b/>
          <w:sz w:val="20"/>
          <w:szCs w:val="20"/>
          <w:u w:val="single"/>
        </w:rPr>
        <w:t>I/5</w:t>
      </w:r>
      <w:r w:rsidR="002740A4" w:rsidRPr="00E1653A">
        <w:rPr>
          <w:rFonts w:ascii="Nexa Regular" w:hAnsi="Nexa Regular" w:cs="Open Sans Light"/>
          <w:b/>
          <w:sz w:val="20"/>
          <w:szCs w:val="20"/>
          <w:u w:val="single"/>
        </w:rPr>
        <w:t>.</w:t>
      </w:r>
      <w:r w:rsidR="002740A4" w:rsidRPr="00E1653A">
        <w:rPr>
          <w:rFonts w:ascii="Nexa Regular" w:hAnsi="Nexa Regular" w:cs="Open Sans Light"/>
          <w:sz w:val="20"/>
          <w:szCs w:val="20"/>
          <w:u w:val="single"/>
        </w:rPr>
        <w:t xml:space="preserve"> </w:t>
      </w:r>
      <w:r w:rsidR="002740A4" w:rsidRPr="00E1653A">
        <w:rPr>
          <w:rFonts w:ascii="Nexa Regular" w:hAnsi="Nexa Regular" w:cs="Open Sans Light"/>
          <w:b/>
          <w:sz w:val="20"/>
          <w:szCs w:val="20"/>
          <w:u w:val="single"/>
        </w:rPr>
        <w:t>A pályázat benyújtásának határideje</w:t>
      </w:r>
      <w:r w:rsidR="002740A4" w:rsidRPr="00E1653A">
        <w:rPr>
          <w:rFonts w:ascii="Nexa Regular" w:hAnsi="Nexa Regular" w:cs="Open Sans Light"/>
          <w:sz w:val="20"/>
          <w:szCs w:val="20"/>
        </w:rPr>
        <w:t>:</w:t>
      </w:r>
      <w:r w:rsidR="002740A4" w:rsidRPr="00E1653A">
        <w:rPr>
          <w:rFonts w:ascii="Nexa Regular" w:hAnsi="Nexa Regular" w:cs="Open Sans Light"/>
          <w:b/>
          <w:sz w:val="20"/>
          <w:szCs w:val="20"/>
        </w:rPr>
        <w:t xml:space="preserve"> 2021. december 20. (hétfő).</w:t>
      </w:r>
    </w:p>
    <w:p w:rsidR="002740A4" w:rsidRPr="00E1653A" w:rsidRDefault="002740A4" w:rsidP="002740A4">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pályázati határidő akkor minősül megtartot</w:t>
      </w:r>
      <w:r w:rsidR="004D6288">
        <w:rPr>
          <w:rFonts w:ascii="Nexa Regular" w:hAnsi="Nexa Regular" w:cs="Open Sans Light"/>
          <w:sz w:val="20"/>
          <w:szCs w:val="20"/>
        </w:rPr>
        <w:t>tnak, amennyiben a pályázó  pál</w:t>
      </w:r>
      <w:r w:rsidRPr="00E1653A">
        <w:rPr>
          <w:rFonts w:ascii="Nexa Regular" w:hAnsi="Nexa Regular" w:cs="Open Sans Light"/>
          <w:sz w:val="20"/>
          <w:szCs w:val="20"/>
        </w:rPr>
        <w:t>y</w:t>
      </w:r>
      <w:r w:rsidR="004D6288">
        <w:rPr>
          <w:rFonts w:ascii="Nexa Regular" w:hAnsi="Nexa Regular" w:cs="Open Sans Light"/>
          <w:sz w:val="20"/>
          <w:szCs w:val="20"/>
        </w:rPr>
        <w:t>ázatát</w:t>
      </w:r>
      <w:r w:rsidRPr="00E1653A">
        <w:rPr>
          <w:rFonts w:ascii="Nexa Regular" w:hAnsi="Nexa Regular" w:cs="Open Sans Light"/>
          <w:sz w:val="20"/>
          <w:szCs w:val="20"/>
        </w:rPr>
        <w:t xml:space="preserve"> legkésőbb a benyújtási határidő utolsó napján postára adja.</w:t>
      </w:r>
    </w:p>
    <w:p w:rsidR="002740A4" w:rsidRPr="00E1653A" w:rsidRDefault="002740A4" w:rsidP="002740A4">
      <w:pPr>
        <w:spacing w:after="0" w:line="276" w:lineRule="auto"/>
        <w:jc w:val="both"/>
        <w:rPr>
          <w:rFonts w:ascii="Nexa Regular" w:hAnsi="Nexa Regular" w:cs="Open Sans Light"/>
          <w:sz w:val="20"/>
          <w:szCs w:val="20"/>
        </w:rPr>
      </w:pPr>
    </w:p>
    <w:p w:rsidR="002740A4" w:rsidRPr="00E1653A" w:rsidRDefault="00EF3495" w:rsidP="002740A4">
      <w:pPr>
        <w:spacing w:after="0" w:line="276" w:lineRule="auto"/>
        <w:jc w:val="both"/>
        <w:rPr>
          <w:rFonts w:ascii="Nexa Regular" w:hAnsi="Nexa Regular" w:cs="Open Sans Light"/>
          <w:sz w:val="20"/>
          <w:szCs w:val="20"/>
        </w:rPr>
      </w:pPr>
      <w:r w:rsidRPr="00E1653A">
        <w:rPr>
          <w:rFonts w:ascii="Nexa Regular" w:hAnsi="Nexa Regular" w:cs="Open Sans Light"/>
          <w:sz w:val="20"/>
          <w:szCs w:val="20"/>
          <w:u w:val="single"/>
        </w:rPr>
        <w:t>I/6</w:t>
      </w:r>
      <w:r w:rsidR="002740A4" w:rsidRPr="00E1653A">
        <w:rPr>
          <w:rFonts w:ascii="Nexa Regular" w:hAnsi="Nexa Regular" w:cs="Open Sans Light"/>
          <w:sz w:val="20"/>
          <w:szCs w:val="20"/>
          <w:u w:val="single"/>
        </w:rPr>
        <w:t xml:space="preserve">. </w:t>
      </w:r>
      <w:r w:rsidR="002740A4" w:rsidRPr="00E1653A">
        <w:rPr>
          <w:rFonts w:ascii="Nexa Regular" w:hAnsi="Nexa Regular" w:cs="Open Sans Light"/>
          <w:b/>
          <w:sz w:val="20"/>
          <w:szCs w:val="20"/>
          <w:u w:val="single"/>
        </w:rPr>
        <w:t>A pályázatok benyújtásának módja</w:t>
      </w:r>
      <w:r w:rsidR="002740A4" w:rsidRPr="00E1653A">
        <w:rPr>
          <w:rFonts w:ascii="Nexa Regular" w:hAnsi="Nexa Regular" w:cs="Open Sans Light"/>
          <w:b/>
          <w:sz w:val="20"/>
          <w:szCs w:val="20"/>
        </w:rPr>
        <w:t>:</w:t>
      </w:r>
      <w:r w:rsidR="002740A4" w:rsidRPr="00E1653A">
        <w:rPr>
          <w:rFonts w:ascii="Nexa Regular" w:hAnsi="Nexa Regular" w:cs="Open Sans Light"/>
          <w:sz w:val="20"/>
          <w:szCs w:val="20"/>
        </w:rPr>
        <w:t xml:space="preserve"> a pályázat kizárólag papíralapon, postai úton nyújtható be.</w:t>
      </w:r>
    </w:p>
    <w:p w:rsidR="002740A4" w:rsidRPr="00E1653A" w:rsidRDefault="002740A4" w:rsidP="002740A4">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pályázatot az alábi címre kell beküldeni:</w:t>
      </w:r>
    </w:p>
    <w:p w:rsidR="002740A4" w:rsidRPr="00E1653A" w:rsidRDefault="002740A4" w:rsidP="002740A4">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Budapest Főváros I. kerület Polgármesteri Hivatal, 1014 Budapest, Kapisztrán tér 1.</w:t>
      </w:r>
    </w:p>
    <w:p w:rsidR="00F97BB3" w:rsidRPr="00E1653A" w:rsidRDefault="00F97BB3" w:rsidP="00F97BB3">
      <w:pPr>
        <w:spacing w:after="0" w:line="276" w:lineRule="auto"/>
        <w:jc w:val="both"/>
        <w:rPr>
          <w:rFonts w:ascii="Nexa Regular" w:hAnsi="Nexa Regular" w:cs="Open Sans Light"/>
          <w:sz w:val="20"/>
          <w:szCs w:val="20"/>
        </w:rPr>
      </w:pPr>
    </w:p>
    <w:p w:rsidR="002740A4" w:rsidRPr="00E1653A" w:rsidRDefault="002740A4" w:rsidP="002740A4">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 beadásához szükséges adatlap és kapcsolódó kötelező mellékletei letölthetők az önkormányzat honlapjáról (</w:t>
      </w:r>
      <w:hyperlink r:id="rId10" w:history="1">
        <w:r w:rsidRPr="00E1653A">
          <w:rPr>
            <w:rFonts w:ascii="Nexa Regular" w:hAnsi="Nexa Regular" w:cs="Open Sans Light"/>
            <w:sz w:val="20"/>
            <w:szCs w:val="20"/>
          </w:rPr>
          <w:t>www.budavar.hu</w:t>
        </w:r>
      </w:hyperlink>
      <w:r w:rsidRPr="00E1653A">
        <w:rPr>
          <w:rFonts w:ascii="Nexa Regular" w:hAnsi="Nexa Regular" w:cs="Open Sans Light"/>
          <w:sz w:val="20"/>
          <w:szCs w:val="20"/>
        </w:rPr>
        <w:t>/palyazatok) menüpontból.</w:t>
      </w:r>
    </w:p>
    <w:p w:rsidR="00F97BB3" w:rsidRPr="00E1653A" w:rsidRDefault="00F97BB3" w:rsidP="00F97BB3">
      <w:pPr>
        <w:spacing w:after="0" w:line="276" w:lineRule="auto"/>
        <w:jc w:val="both"/>
        <w:rPr>
          <w:rFonts w:ascii="Nexa Regular" w:hAnsi="Nexa Regular" w:cs="Open Sans Light"/>
          <w:sz w:val="20"/>
          <w:szCs w:val="20"/>
        </w:rPr>
      </w:pPr>
    </w:p>
    <w:p w:rsidR="002F26D8" w:rsidRPr="00E1653A" w:rsidRDefault="00EF3495"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I/7</w:t>
      </w:r>
      <w:r w:rsidR="00F97BB3" w:rsidRPr="00E1653A">
        <w:rPr>
          <w:rFonts w:ascii="Nexa Regular" w:hAnsi="Nexa Regular" w:cs="Open Sans Light"/>
          <w:b/>
          <w:sz w:val="20"/>
          <w:szCs w:val="20"/>
        </w:rPr>
        <w:t>.</w:t>
      </w:r>
      <w:r w:rsidR="007A3E20" w:rsidRPr="00E1653A">
        <w:rPr>
          <w:rFonts w:ascii="Nexa Regular" w:hAnsi="Nexa Regular" w:cs="Open Sans Light"/>
          <w:sz w:val="20"/>
          <w:szCs w:val="20"/>
        </w:rPr>
        <w:t xml:space="preserve"> </w:t>
      </w:r>
      <w:r w:rsidR="00F97BB3" w:rsidRPr="00E1653A">
        <w:rPr>
          <w:rFonts w:ascii="Nexa Regular" w:hAnsi="Nexa Regular" w:cs="Open Sans Light"/>
          <w:b/>
          <w:sz w:val="20"/>
          <w:szCs w:val="20"/>
          <w:u w:val="single"/>
        </w:rPr>
        <w:t>A beérkezett pályázati anyagok felbontására</w:t>
      </w:r>
      <w:r w:rsidR="00F97BB3" w:rsidRPr="00E1653A">
        <w:rPr>
          <w:rFonts w:ascii="Nexa Regular" w:hAnsi="Nexa Regular" w:cs="Open Sans Light"/>
          <w:sz w:val="20"/>
          <w:szCs w:val="20"/>
        </w:rPr>
        <w:t xml:space="preserve"> </w:t>
      </w:r>
      <w:r w:rsidRPr="00E1653A">
        <w:rPr>
          <w:rFonts w:ascii="Nexa Regular" w:hAnsi="Nexa Regular" w:cs="Open Sans Light"/>
          <w:sz w:val="20"/>
          <w:szCs w:val="20"/>
        </w:rPr>
        <w:t xml:space="preserve">2022. január 5. (szerda) </w:t>
      </w:r>
      <w:r w:rsidR="00F97BB3" w:rsidRPr="00E1653A">
        <w:rPr>
          <w:rFonts w:ascii="Nexa Regular" w:hAnsi="Nexa Regular" w:cs="Open Sans Light"/>
          <w:sz w:val="20"/>
          <w:szCs w:val="20"/>
        </w:rPr>
        <w:t xml:space="preserve">napján </w:t>
      </w:r>
      <w:r w:rsidR="00F97BB3" w:rsidRPr="00E1653A">
        <w:rPr>
          <w:rFonts w:ascii="Nexa Regular" w:hAnsi="Nexa Regular" w:cs="Open Sans Light"/>
          <w:b/>
          <w:sz w:val="20"/>
          <w:szCs w:val="20"/>
        </w:rPr>
        <w:t>1</w:t>
      </w:r>
      <w:r w:rsidRPr="00E1653A">
        <w:rPr>
          <w:rFonts w:ascii="Nexa Regular" w:hAnsi="Nexa Regular" w:cs="Open Sans Light"/>
          <w:b/>
          <w:sz w:val="20"/>
          <w:szCs w:val="20"/>
        </w:rPr>
        <w:t>0</w:t>
      </w:r>
      <w:r w:rsidR="00F97BB3" w:rsidRPr="00E1653A">
        <w:rPr>
          <w:rFonts w:ascii="Nexa Regular" w:hAnsi="Nexa Regular" w:cs="Open Sans Light"/>
          <w:b/>
          <w:sz w:val="20"/>
          <w:szCs w:val="20"/>
          <w:vertAlign w:val="superscript"/>
        </w:rPr>
        <w:t>00</w:t>
      </w:r>
      <w:r w:rsidR="00F97BB3" w:rsidRPr="00E1653A">
        <w:rPr>
          <w:rFonts w:ascii="Nexa Regular" w:hAnsi="Nexa Regular" w:cs="Open Sans Light"/>
          <w:sz w:val="20"/>
          <w:szCs w:val="20"/>
        </w:rPr>
        <w:t xml:space="preserve"> órakor kö</w:t>
      </w:r>
      <w:r w:rsidRPr="00E1653A">
        <w:rPr>
          <w:rFonts w:ascii="Nexa Regular" w:hAnsi="Nexa Regular" w:cs="Open Sans Light"/>
          <w:sz w:val="20"/>
          <w:szCs w:val="20"/>
        </w:rPr>
        <w:t>zjegyző jelenlétében kerül sor.</w:t>
      </w:r>
    </w:p>
    <w:p w:rsidR="002F26D8" w:rsidRPr="00E1653A" w:rsidRDefault="002F26D8" w:rsidP="00F97BB3">
      <w:pPr>
        <w:spacing w:after="0" w:line="276" w:lineRule="auto"/>
        <w:jc w:val="both"/>
        <w:rPr>
          <w:rFonts w:ascii="Nexa Regular" w:hAnsi="Nexa Regular" w:cs="Open Sans Light"/>
          <w:sz w:val="20"/>
          <w:szCs w:val="20"/>
        </w:rPr>
      </w:pPr>
    </w:p>
    <w:p w:rsidR="00EF3495" w:rsidRDefault="002F26D8" w:rsidP="002F26D8">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 </w:t>
      </w:r>
      <w:r w:rsidR="00EF3495" w:rsidRPr="00E1653A">
        <w:rPr>
          <w:rFonts w:ascii="Nexa Regular" w:hAnsi="Nexa Regular" w:cs="Open Sans Light"/>
          <w:sz w:val="20"/>
          <w:szCs w:val="20"/>
        </w:rPr>
        <w:t>pályázatokról a Tulajdonosi Bizottság dönt.</w:t>
      </w:r>
    </w:p>
    <w:p w:rsidR="000C2146" w:rsidRPr="00E1653A" w:rsidRDefault="000C2146" w:rsidP="002F26D8">
      <w:pPr>
        <w:spacing w:after="0" w:line="276" w:lineRule="auto"/>
        <w:jc w:val="both"/>
        <w:rPr>
          <w:rFonts w:ascii="Nexa Regular" w:hAnsi="Nexa Regular" w:cs="Open Sans Light"/>
          <w:sz w:val="20"/>
          <w:szCs w:val="20"/>
        </w:rPr>
      </w:pPr>
    </w:p>
    <w:p w:rsidR="002F26D8" w:rsidRPr="000C2146" w:rsidRDefault="000C2146" w:rsidP="002F26D8">
      <w:pPr>
        <w:spacing w:after="0" w:line="276" w:lineRule="auto"/>
        <w:jc w:val="both"/>
        <w:rPr>
          <w:rFonts w:ascii="Nexa Regular" w:hAnsi="Nexa Regular" w:cs="Open Sans Light"/>
          <w:sz w:val="20"/>
          <w:szCs w:val="20"/>
        </w:rPr>
      </w:pPr>
      <w:r w:rsidRPr="000C2146">
        <w:rPr>
          <w:rFonts w:ascii="Nexa Regular" w:hAnsi="Nexa Regular" w:cs="Open Sans Light"/>
          <w:sz w:val="20"/>
          <w:szCs w:val="20"/>
        </w:rPr>
        <w:t xml:space="preserve">Nyertes pályázó az, aki a </w:t>
      </w:r>
      <w:r w:rsidR="002F26D8" w:rsidRPr="000C2146">
        <w:rPr>
          <w:rFonts w:ascii="Nexa Regular" w:hAnsi="Nexa Regular" w:cs="Open Sans Light"/>
          <w:sz w:val="20"/>
          <w:szCs w:val="20"/>
        </w:rPr>
        <w:t>legmagasabb összegű bérleti díjat tartalmazó érvényes pályázatot nyújtja be.</w:t>
      </w:r>
    </w:p>
    <w:p w:rsidR="00EF3495" w:rsidRPr="00E1653A" w:rsidRDefault="00EF3495" w:rsidP="002F26D8">
      <w:pPr>
        <w:spacing w:after="0" w:line="276" w:lineRule="auto"/>
        <w:jc w:val="both"/>
        <w:rPr>
          <w:rFonts w:ascii="Nexa Regular" w:hAnsi="Nexa Regular" w:cs="Open Sans Light"/>
          <w:sz w:val="20"/>
          <w:szCs w:val="20"/>
        </w:rPr>
      </w:pPr>
    </w:p>
    <w:p w:rsidR="002F26D8" w:rsidRPr="00E1653A" w:rsidRDefault="002F26D8" w:rsidP="002F26D8">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 eredményéről a Kiíró a pályázókat az általuk a pályázatban megadott címre küldött ajánlott levélben értesíti.</w:t>
      </w:r>
    </w:p>
    <w:p w:rsidR="00F97BB3" w:rsidRPr="00E1653A" w:rsidRDefault="00F97BB3" w:rsidP="00F97BB3">
      <w:pPr>
        <w:spacing w:after="0" w:line="276" w:lineRule="auto"/>
        <w:jc w:val="both"/>
        <w:rPr>
          <w:rFonts w:ascii="Nexa Regular" w:hAnsi="Nexa Regular" w:cs="Open Sans Light"/>
          <w:sz w:val="20"/>
          <w:szCs w:val="20"/>
        </w:rPr>
      </w:pPr>
    </w:p>
    <w:p w:rsidR="00E32674" w:rsidRPr="00E1653A" w:rsidRDefault="00AE0AE4" w:rsidP="00E32674">
      <w:pPr>
        <w:spacing w:after="0" w:line="276" w:lineRule="auto"/>
        <w:jc w:val="both"/>
        <w:rPr>
          <w:rFonts w:ascii="Nexa Regular" w:hAnsi="Nexa Regular" w:cs="Open Sans Light"/>
          <w:sz w:val="20"/>
          <w:szCs w:val="20"/>
        </w:rPr>
      </w:pPr>
      <w:r>
        <w:rPr>
          <w:rFonts w:ascii="Nexa Regular" w:hAnsi="Nexa Regular" w:cs="Open Sans Light"/>
          <w:b/>
          <w:sz w:val="20"/>
          <w:szCs w:val="20"/>
        </w:rPr>
        <w:t>I/8</w:t>
      </w:r>
      <w:r w:rsidR="004822CA" w:rsidRPr="00E1653A">
        <w:rPr>
          <w:rFonts w:ascii="Nexa Regular" w:hAnsi="Nexa Regular" w:cs="Open Sans Light"/>
          <w:b/>
          <w:sz w:val="20"/>
          <w:szCs w:val="20"/>
        </w:rPr>
        <w:t xml:space="preserve">. </w:t>
      </w:r>
      <w:r w:rsidR="00F97BB3" w:rsidRPr="00E1653A">
        <w:rPr>
          <w:rFonts w:ascii="Nexa Regular" w:hAnsi="Nexa Regular" w:cs="Open Sans Light"/>
          <w:sz w:val="20"/>
          <w:szCs w:val="20"/>
        </w:rPr>
        <w:t xml:space="preserve">A pályázók kötelesek </w:t>
      </w:r>
      <w:r w:rsidR="00F97BB3" w:rsidRPr="00E1653A">
        <w:rPr>
          <w:rFonts w:ascii="Nexa Regular" w:hAnsi="Nexa Regular" w:cs="Open Sans Light"/>
          <w:b/>
          <w:bCs/>
          <w:sz w:val="20"/>
          <w:szCs w:val="20"/>
          <w:u w:val="single"/>
        </w:rPr>
        <w:t xml:space="preserve">pályázati </w:t>
      </w:r>
      <w:r w:rsidR="004822CA" w:rsidRPr="00E1653A">
        <w:rPr>
          <w:rFonts w:ascii="Nexa Regular" w:hAnsi="Nexa Regular" w:cs="Open Sans Light"/>
          <w:b/>
          <w:bCs/>
          <w:sz w:val="20"/>
          <w:szCs w:val="20"/>
          <w:u w:val="single"/>
        </w:rPr>
        <w:t>biztosíték</w:t>
      </w:r>
      <w:r w:rsidR="004822CA" w:rsidRPr="00E1653A">
        <w:rPr>
          <w:rFonts w:ascii="Nexa Regular" w:hAnsi="Nexa Regular" w:cs="Open Sans Light"/>
          <w:b/>
          <w:bCs/>
          <w:sz w:val="20"/>
          <w:szCs w:val="20"/>
        </w:rPr>
        <w:t xml:space="preserve"> </w:t>
      </w:r>
      <w:r w:rsidR="00F97BB3" w:rsidRPr="00E1653A">
        <w:rPr>
          <w:rFonts w:ascii="Nexa Regular" w:hAnsi="Nexa Regular" w:cs="Open Sans Light"/>
          <w:sz w:val="20"/>
          <w:szCs w:val="20"/>
        </w:rPr>
        <w:t>címén az</w:t>
      </w:r>
      <w:r w:rsidR="004822CA" w:rsidRPr="00E1653A">
        <w:rPr>
          <w:rFonts w:ascii="Nexa Regular" w:hAnsi="Nexa Regular" w:cs="Open Sans Light"/>
          <w:sz w:val="20"/>
          <w:szCs w:val="20"/>
        </w:rPr>
        <w:t xml:space="preserve"> általuk megajánlott </w:t>
      </w:r>
      <w:r w:rsidR="00D605A9">
        <w:rPr>
          <w:rFonts w:ascii="Nexa Regular" w:hAnsi="Nexa Regular" w:cs="Open Sans Light"/>
          <w:sz w:val="20"/>
          <w:szCs w:val="20"/>
        </w:rPr>
        <w:t xml:space="preserve">bruttó </w:t>
      </w:r>
      <w:r w:rsidR="004822CA" w:rsidRPr="00E1653A">
        <w:rPr>
          <w:rFonts w:ascii="Nexa Regular" w:hAnsi="Nexa Regular" w:cs="Open Sans Light"/>
          <w:sz w:val="20"/>
          <w:szCs w:val="20"/>
        </w:rPr>
        <w:t>bérleti díj háromszorosának megfelelő mértékű összeget</w:t>
      </w:r>
      <w:r w:rsidR="00F97BB3" w:rsidRPr="00E1653A">
        <w:rPr>
          <w:rFonts w:ascii="Nexa Regular" w:hAnsi="Nexa Regular" w:cs="Open Sans Light"/>
          <w:sz w:val="20"/>
          <w:szCs w:val="20"/>
        </w:rPr>
        <w:t xml:space="preserve"> </w:t>
      </w:r>
      <w:r w:rsidR="00EF3495" w:rsidRPr="00E1653A">
        <w:rPr>
          <w:rFonts w:ascii="Nexa Regular" w:hAnsi="Nexa Regular" w:cs="Open Sans Light"/>
          <w:sz w:val="20"/>
          <w:szCs w:val="20"/>
        </w:rPr>
        <w:t xml:space="preserve">a Budapest </w:t>
      </w:r>
      <w:r w:rsidR="00F97BB3" w:rsidRPr="00E1653A">
        <w:rPr>
          <w:rFonts w:ascii="Nexa Regular" w:hAnsi="Nexa Regular" w:cs="Open Sans Light"/>
          <w:sz w:val="20"/>
          <w:szCs w:val="20"/>
        </w:rPr>
        <w:t xml:space="preserve">I. </w:t>
      </w:r>
      <w:r w:rsidR="00EF3495" w:rsidRPr="00E1653A">
        <w:rPr>
          <w:rFonts w:ascii="Nexa Regular" w:hAnsi="Nexa Regular" w:cs="Open Sans Light"/>
          <w:sz w:val="20"/>
          <w:szCs w:val="20"/>
        </w:rPr>
        <w:t>K</w:t>
      </w:r>
      <w:r w:rsidR="004822CA" w:rsidRPr="00E1653A">
        <w:rPr>
          <w:rFonts w:ascii="Nexa Regular" w:hAnsi="Nexa Regular" w:cs="Open Sans Light"/>
          <w:sz w:val="20"/>
          <w:szCs w:val="20"/>
        </w:rPr>
        <w:t xml:space="preserve">erület Budavári </w:t>
      </w:r>
      <w:r w:rsidR="00F97BB3" w:rsidRPr="00E1653A">
        <w:rPr>
          <w:rFonts w:ascii="Nexa Regular" w:hAnsi="Nexa Regular" w:cs="Open Sans Light"/>
          <w:sz w:val="20"/>
          <w:szCs w:val="20"/>
        </w:rPr>
        <w:t>Önkormányzat Raiffeisen Bank Zrt. által vezet</w:t>
      </w:r>
      <w:r w:rsidR="004822CA" w:rsidRPr="00E1653A">
        <w:rPr>
          <w:rFonts w:ascii="Nexa Regular" w:hAnsi="Nexa Regular" w:cs="Open Sans Light"/>
          <w:sz w:val="20"/>
          <w:szCs w:val="20"/>
        </w:rPr>
        <w:t>ett 12010154</w:t>
      </w:r>
      <w:r w:rsidR="00F97BB3" w:rsidRPr="00E1653A">
        <w:rPr>
          <w:rFonts w:ascii="Nexa Regular" w:hAnsi="Nexa Regular" w:cs="Open Sans Light"/>
          <w:sz w:val="20"/>
          <w:szCs w:val="20"/>
        </w:rPr>
        <w:t>-00</w:t>
      </w:r>
      <w:r w:rsidR="004822CA" w:rsidRPr="00E1653A">
        <w:rPr>
          <w:rFonts w:ascii="Nexa Regular" w:hAnsi="Nexa Regular" w:cs="Open Sans Light"/>
          <w:sz w:val="20"/>
          <w:szCs w:val="20"/>
        </w:rPr>
        <w:t xml:space="preserve">379598-00100000 számú </w:t>
      </w:r>
      <w:r w:rsidR="00F97BB3" w:rsidRPr="00E1653A">
        <w:rPr>
          <w:rFonts w:ascii="Nexa Regular" w:hAnsi="Nexa Regular" w:cs="Open Sans Light"/>
          <w:sz w:val="20"/>
          <w:szCs w:val="20"/>
        </w:rPr>
        <w:t xml:space="preserve">számlájára átutalni úgy, hogy a pályázati </w:t>
      </w:r>
      <w:r w:rsidR="004822CA" w:rsidRPr="00E1653A">
        <w:rPr>
          <w:rFonts w:ascii="Nexa Regular" w:hAnsi="Nexa Regular" w:cs="Open Sans Light"/>
          <w:sz w:val="20"/>
          <w:szCs w:val="20"/>
        </w:rPr>
        <w:t>biztosíték</w:t>
      </w:r>
      <w:r w:rsidR="00F97BB3" w:rsidRPr="00E1653A">
        <w:rPr>
          <w:rFonts w:ascii="Nexa Regular" w:hAnsi="Nexa Regular" w:cs="Open Sans Light"/>
          <w:sz w:val="20"/>
          <w:szCs w:val="20"/>
        </w:rPr>
        <w:t xml:space="preserve"> legkésőbb </w:t>
      </w:r>
      <w:r w:rsidR="004822CA" w:rsidRPr="00E1653A">
        <w:rPr>
          <w:rFonts w:ascii="Nexa Regular" w:hAnsi="Nexa Regular" w:cs="Open Sans Light"/>
          <w:b/>
          <w:sz w:val="20"/>
          <w:szCs w:val="20"/>
        </w:rPr>
        <w:t xml:space="preserve">a </w:t>
      </w:r>
      <w:r w:rsidR="00E32674" w:rsidRPr="00E1653A">
        <w:rPr>
          <w:rFonts w:ascii="Nexa Regular" w:hAnsi="Nexa Regular" w:cs="Open Sans Light"/>
          <w:b/>
          <w:sz w:val="20"/>
          <w:szCs w:val="20"/>
        </w:rPr>
        <w:t xml:space="preserve">pályázat benyújtásának napján az Önkormányzat </w:t>
      </w:r>
      <w:r w:rsidR="004822CA" w:rsidRPr="00E1653A">
        <w:rPr>
          <w:rFonts w:ascii="Nexa Regular" w:hAnsi="Nexa Regular" w:cs="Open Sans Light"/>
          <w:b/>
          <w:sz w:val="20"/>
          <w:szCs w:val="20"/>
        </w:rPr>
        <w:t>számlas</w:t>
      </w:r>
      <w:r w:rsidR="00E32674" w:rsidRPr="00E1653A">
        <w:rPr>
          <w:rFonts w:ascii="Nexa Regular" w:hAnsi="Nexa Regular" w:cs="Open Sans Light"/>
          <w:b/>
          <w:sz w:val="20"/>
          <w:szCs w:val="20"/>
        </w:rPr>
        <w:t>zámá</w:t>
      </w:r>
      <w:r w:rsidR="00F97BB3" w:rsidRPr="00E1653A">
        <w:rPr>
          <w:rFonts w:ascii="Nexa Regular" w:hAnsi="Nexa Regular" w:cs="Open Sans Light"/>
          <w:b/>
          <w:sz w:val="20"/>
          <w:szCs w:val="20"/>
        </w:rPr>
        <w:t>n jóváírásra kerüljön</w:t>
      </w:r>
      <w:r w:rsidR="004822CA" w:rsidRPr="00E1653A">
        <w:rPr>
          <w:rFonts w:ascii="Nexa Regular" w:hAnsi="Nexa Regular" w:cs="Open Sans Light"/>
          <w:sz w:val="20"/>
          <w:szCs w:val="20"/>
        </w:rPr>
        <w:t xml:space="preserve">, azzal, hogy </w:t>
      </w:r>
      <w:r w:rsidR="00E32674" w:rsidRPr="00E1653A">
        <w:rPr>
          <w:rFonts w:ascii="Nexa Regular" w:hAnsi="Nexa Regular" w:cs="Open Sans Light"/>
          <w:sz w:val="20"/>
          <w:szCs w:val="20"/>
        </w:rPr>
        <w:t>a pályázónak a pályázat benyújtásával egyidejűleg igazolnia kell a pál</w:t>
      </w:r>
      <w:r w:rsidR="00EF3495" w:rsidRPr="00E1653A">
        <w:rPr>
          <w:rFonts w:ascii="Nexa Regular" w:hAnsi="Nexa Regular" w:cs="Open Sans Light"/>
          <w:sz w:val="20"/>
          <w:szCs w:val="20"/>
        </w:rPr>
        <w:t>yázati biztosíték megfizetését.</w:t>
      </w:r>
    </w:p>
    <w:p w:rsidR="00EF3495" w:rsidRPr="00E1653A" w:rsidRDefault="00EF3495" w:rsidP="00E32674">
      <w:pPr>
        <w:spacing w:after="0" w:line="276" w:lineRule="auto"/>
        <w:jc w:val="both"/>
        <w:rPr>
          <w:rFonts w:ascii="Nexa Regular" w:hAnsi="Nexa Regular" w:cs="Open Sans Light"/>
          <w:sz w:val="20"/>
          <w:szCs w:val="20"/>
        </w:rPr>
      </w:pPr>
    </w:p>
    <w:p w:rsidR="00EF3495" w:rsidRPr="00E1653A" w:rsidRDefault="00F97BB3" w:rsidP="00F97BB3">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 </w:t>
      </w:r>
      <w:r w:rsidRPr="00E1653A">
        <w:rPr>
          <w:rFonts w:ascii="Nexa Regular" w:hAnsi="Nexa Regular" w:cs="Open Sans Light"/>
          <w:bCs/>
          <w:sz w:val="20"/>
          <w:szCs w:val="20"/>
        </w:rPr>
        <w:t xml:space="preserve">pályázati </w:t>
      </w:r>
      <w:r w:rsidR="00E32674" w:rsidRPr="00E1653A">
        <w:rPr>
          <w:rFonts w:ascii="Nexa Regular" w:hAnsi="Nexa Regular" w:cs="Open Sans Light"/>
          <w:bCs/>
          <w:sz w:val="20"/>
          <w:szCs w:val="20"/>
        </w:rPr>
        <w:t>biztosíték</w:t>
      </w:r>
      <w:r w:rsidRPr="00E1653A">
        <w:rPr>
          <w:rFonts w:ascii="Nexa Regular" w:hAnsi="Nexa Regular" w:cs="Open Sans Light"/>
          <w:sz w:val="20"/>
          <w:szCs w:val="20"/>
        </w:rPr>
        <w:t xml:space="preserve"> átutalásakor a közlemény rovatban kérjük </w:t>
      </w:r>
      <w:r w:rsidR="002F26D8" w:rsidRPr="00E1653A">
        <w:rPr>
          <w:rFonts w:ascii="Nexa Regular" w:hAnsi="Nexa Regular" w:cs="Open Sans Light"/>
          <w:sz w:val="20"/>
          <w:szCs w:val="20"/>
        </w:rPr>
        <w:t>feltüntetni a megpályázott</w:t>
      </w:r>
      <w:r w:rsidRPr="00E1653A">
        <w:rPr>
          <w:rFonts w:ascii="Nexa Regular" w:hAnsi="Nexa Regular" w:cs="Open Sans Light"/>
          <w:sz w:val="20"/>
          <w:szCs w:val="20"/>
        </w:rPr>
        <w:t xml:space="preserve"> </w:t>
      </w:r>
      <w:r w:rsidR="002F26D8" w:rsidRPr="00E1653A">
        <w:rPr>
          <w:rFonts w:ascii="Nexa Regular" w:hAnsi="Nexa Regular" w:cs="Open Sans Light"/>
          <w:sz w:val="20"/>
          <w:szCs w:val="20"/>
        </w:rPr>
        <w:t>ingatlan címét - Batthyány utca 18.</w:t>
      </w:r>
    </w:p>
    <w:p w:rsidR="004822CA" w:rsidRPr="00E1653A" w:rsidRDefault="00F97BB3" w:rsidP="00F97BB3">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 jóváírás elmaradásával kapcsolatos minden kockázat a pályázót terheli, erre vonatkozóan a Kiíró mindenfajta igényt kifejezetten kizár, mely igény kizárását a pályázat benyújtásával a pályázó kifejezetten tudomásul vesz. A pályázati </w:t>
      </w:r>
      <w:r w:rsidR="00E32674" w:rsidRPr="00E1653A">
        <w:rPr>
          <w:rFonts w:ascii="Nexa Regular" w:hAnsi="Nexa Regular" w:cs="Open Sans Light"/>
          <w:sz w:val="20"/>
          <w:szCs w:val="20"/>
        </w:rPr>
        <w:t>biztosíték</w:t>
      </w:r>
      <w:r w:rsidRPr="00E1653A">
        <w:rPr>
          <w:rFonts w:ascii="Nexa Regular" w:hAnsi="Nexa Regular" w:cs="Open Sans Light"/>
          <w:sz w:val="20"/>
          <w:szCs w:val="20"/>
        </w:rPr>
        <w:t xml:space="preserve"> összege nyertes pályázat</w:t>
      </w:r>
      <w:r w:rsidR="00AE0AE4">
        <w:rPr>
          <w:rFonts w:ascii="Nexa Regular" w:hAnsi="Nexa Regular" w:cs="Open Sans Light"/>
          <w:sz w:val="20"/>
          <w:szCs w:val="20"/>
        </w:rPr>
        <w:t xml:space="preserve"> továbbá a b</w:t>
      </w:r>
      <w:r w:rsidR="00E32674" w:rsidRPr="00E1653A">
        <w:rPr>
          <w:rFonts w:ascii="Nexa Regular" w:hAnsi="Nexa Regular" w:cs="Open Sans Light"/>
          <w:sz w:val="20"/>
          <w:szCs w:val="20"/>
        </w:rPr>
        <w:t>érleti</w:t>
      </w:r>
      <w:r w:rsidR="00EA1AA1" w:rsidRPr="00E1653A">
        <w:rPr>
          <w:rFonts w:ascii="Nexa Regular" w:hAnsi="Nexa Regular" w:cs="Open Sans Light"/>
          <w:sz w:val="20"/>
          <w:szCs w:val="20"/>
        </w:rPr>
        <w:t xml:space="preserve"> </w:t>
      </w:r>
      <w:r w:rsidR="00E32674" w:rsidRPr="00E1653A">
        <w:rPr>
          <w:rFonts w:ascii="Nexa Regular" w:hAnsi="Nexa Regular" w:cs="Open Sans Light"/>
          <w:sz w:val="20"/>
          <w:szCs w:val="20"/>
        </w:rPr>
        <w:t xml:space="preserve">szerződés megkötése </w:t>
      </w:r>
      <w:r w:rsidRPr="00E1653A">
        <w:rPr>
          <w:rFonts w:ascii="Nexa Regular" w:hAnsi="Nexa Regular" w:cs="Open Sans Light"/>
          <w:sz w:val="20"/>
          <w:szCs w:val="20"/>
        </w:rPr>
        <w:t>esetén</w:t>
      </w:r>
      <w:r w:rsidR="00E32674" w:rsidRPr="00E1653A">
        <w:rPr>
          <w:rFonts w:ascii="Nexa Regular" w:hAnsi="Nexa Regular" w:cs="Open Sans Light"/>
          <w:sz w:val="20"/>
          <w:szCs w:val="20"/>
        </w:rPr>
        <w:t xml:space="preserve"> óvadékként – 3 havi kaucióként –</w:t>
      </w:r>
      <w:r w:rsidRPr="00E1653A">
        <w:rPr>
          <w:rFonts w:ascii="Nexa Regular" w:hAnsi="Nexa Regular" w:cs="Open Sans Light"/>
          <w:sz w:val="20"/>
          <w:szCs w:val="20"/>
        </w:rPr>
        <w:t xml:space="preserve"> </w:t>
      </w:r>
      <w:r w:rsidR="00E32674" w:rsidRPr="00E1653A">
        <w:rPr>
          <w:rFonts w:ascii="Nexa Regular" w:hAnsi="Nexa Regular" w:cs="Open Sans Light"/>
          <w:sz w:val="20"/>
          <w:szCs w:val="20"/>
        </w:rPr>
        <w:t>beszámításra kerül</w:t>
      </w:r>
      <w:r w:rsidRPr="00E1653A">
        <w:rPr>
          <w:rFonts w:ascii="Nexa Regular" w:hAnsi="Nexa Regular" w:cs="Open Sans Light"/>
          <w:sz w:val="20"/>
          <w:szCs w:val="20"/>
        </w:rPr>
        <w:t xml:space="preserve">. A pályázati </w:t>
      </w:r>
      <w:r w:rsidR="00E32674" w:rsidRPr="00E1653A">
        <w:rPr>
          <w:rFonts w:ascii="Nexa Regular" w:hAnsi="Nexa Regular" w:cs="Open Sans Light"/>
          <w:sz w:val="20"/>
          <w:szCs w:val="20"/>
        </w:rPr>
        <w:t>biztosíték</w:t>
      </w:r>
      <w:r w:rsidRPr="00E1653A">
        <w:rPr>
          <w:rFonts w:ascii="Nexa Regular" w:hAnsi="Nexa Regular" w:cs="Open Sans Light"/>
          <w:sz w:val="20"/>
          <w:szCs w:val="20"/>
        </w:rPr>
        <w:t xml:space="preserve"> a pályázók javára nem kamatozik.</w:t>
      </w:r>
    </w:p>
    <w:p w:rsidR="00EF3495" w:rsidRPr="00E1653A" w:rsidRDefault="00EF3495" w:rsidP="00F97BB3">
      <w:pPr>
        <w:spacing w:after="0" w:line="276" w:lineRule="auto"/>
        <w:jc w:val="both"/>
        <w:rPr>
          <w:rFonts w:ascii="Nexa Regular" w:hAnsi="Nexa Regular" w:cs="Open Sans Light"/>
          <w:bCs/>
          <w:iCs/>
          <w:sz w:val="20"/>
          <w:szCs w:val="20"/>
        </w:rPr>
      </w:pPr>
    </w:p>
    <w:p w:rsidR="003C4CD2" w:rsidRPr="00E1653A" w:rsidRDefault="00F97BB3" w:rsidP="00F97BB3">
      <w:pPr>
        <w:spacing w:after="0" w:line="276" w:lineRule="auto"/>
        <w:jc w:val="both"/>
        <w:rPr>
          <w:rFonts w:ascii="Nexa Regular" w:hAnsi="Nexa Regular" w:cs="Open Sans Light"/>
          <w:bCs/>
          <w:iCs/>
          <w:sz w:val="20"/>
          <w:szCs w:val="20"/>
        </w:rPr>
      </w:pPr>
      <w:r w:rsidRPr="00E1653A">
        <w:rPr>
          <w:rFonts w:ascii="Nexa Regular" w:hAnsi="Nexa Regular" w:cs="Open Sans Light"/>
          <w:bCs/>
          <w:iCs/>
          <w:sz w:val="20"/>
          <w:szCs w:val="20"/>
        </w:rPr>
        <w:t xml:space="preserve">A pályázati </w:t>
      </w:r>
      <w:r w:rsidR="003C4CD2" w:rsidRPr="00E1653A">
        <w:rPr>
          <w:rFonts w:ascii="Nexa Regular" w:hAnsi="Nexa Regular" w:cs="Open Sans Light"/>
          <w:bCs/>
          <w:iCs/>
          <w:sz w:val="20"/>
          <w:szCs w:val="20"/>
        </w:rPr>
        <w:t xml:space="preserve">biztosíték a </w:t>
      </w:r>
      <w:r w:rsidR="00EF3495" w:rsidRPr="00E1653A">
        <w:rPr>
          <w:rFonts w:ascii="Nexa Regular" w:hAnsi="Nexa Regular" w:cs="Open Sans Light"/>
          <w:bCs/>
          <w:iCs/>
          <w:sz w:val="20"/>
          <w:szCs w:val="20"/>
        </w:rPr>
        <w:t>Tulajdonosi Bizottság d</w:t>
      </w:r>
      <w:r w:rsidRPr="00E1653A">
        <w:rPr>
          <w:rFonts w:ascii="Nexa Regular" w:hAnsi="Nexa Regular" w:cs="Open Sans Light"/>
          <w:bCs/>
          <w:iCs/>
          <w:sz w:val="20"/>
          <w:szCs w:val="20"/>
        </w:rPr>
        <w:t xml:space="preserve">öntését követő </w:t>
      </w:r>
      <w:r w:rsidR="003C4CD2" w:rsidRPr="00E1653A">
        <w:rPr>
          <w:rFonts w:ascii="Nexa Regular" w:hAnsi="Nexa Regular" w:cs="Open Sans Light"/>
          <w:bCs/>
          <w:iCs/>
          <w:sz w:val="20"/>
          <w:szCs w:val="20"/>
        </w:rPr>
        <w:t>8</w:t>
      </w:r>
      <w:r w:rsidRPr="00E1653A">
        <w:rPr>
          <w:rFonts w:ascii="Nexa Regular" w:hAnsi="Nexa Regular" w:cs="Open Sans Light"/>
          <w:bCs/>
          <w:iCs/>
          <w:sz w:val="20"/>
          <w:szCs w:val="20"/>
        </w:rPr>
        <w:t xml:space="preserve"> banki munkanapon belül ugyanazon bankszámlára kerül visszautalásra, ahonnan az átutalást korábban teljesítették abban az esetben, ha a Kiíró a pályázatot visszavonja, vagy eredménytelennek nyilvánítja, az ajánlat érvénytelen, vagy az ajánlat nem nyert. A Kiíró a visszatérített pályázati </w:t>
      </w:r>
      <w:r w:rsidR="003C4CD2" w:rsidRPr="00E1653A">
        <w:rPr>
          <w:rFonts w:ascii="Nexa Regular" w:hAnsi="Nexa Regular" w:cs="Open Sans Light"/>
          <w:bCs/>
          <w:iCs/>
          <w:sz w:val="20"/>
          <w:szCs w:val="20"/>
        </w:rPr>
        <w:t>biztosíték</w:t>
      </w:r>
      <w:r w:rsidRPr="00E1653A">
        <w:rPr>
          <w:rFonts w:ascii="Nexa Regular" w:hAnsi="Nexa Regular" w:cs="Open Sans Light"/>
          <w:bCs/>
          <w:iCs/>
          <w:sz w:val="20"/>
          <w:szCs w:val="20"/>
        </w:rPr>
        <w:t xml:space="preserve"> után kamatot nem fizet. </w:t>
      </w:r>
    </w:p>
    <w:p w:rsidR="00F97BB3" w:rsidRPr="00E1653A" w:rsidRDefault="00F97BB3" w:rsidP="00F97BB3">
      <w:pPr>
        <w:spacing w:after="0" w:line="276" w:lineRule="auto"/>
        <w:jc w:val="both"/>
        <w:rPr>
          <w:rFonts w:ascii="Nexa Regular" w:hAnsi="Nexa Regular" w:cs="Open Sans Light"/>
          <w:bCs/>
          <w:iCs/>
          <w:sz w:val="20"/>
          <w:szCs w:val="20"/>
        </w:rPr>
      </w:pPr>
      <w:r w:rsidRPr="00E1653A">
        <w:rPr>
          <w:rFonts w:ascii="Nexa Regular" w:hAnsi="Nexa Regular" w:cs="Open Sans Light"/>
          <w:bCs/>
          <w:iCs/>
          <w:sz w:val="20"/>
          <w:szCs w:val="20"/>
        </w:rPr>
        <w:t xml:space="preserve">A pályázati </w:t>
      </w:r>
      <w:r w:rsidR="00E32674" w:rsidRPr="00E1653A">
        <w:rPr>
          <w:rFonts w:ascii="Nexa Regular" w:hAnsi="Nexa Regular" w:cs="Open Sans Light"/>
          <w:bCs/>
          <w:iCs/>
          <w:sz w:val="20"/>
          <w:szCs w:val="20"/>
        </w:rPr>
        <w:t>biztosíték összege</w:t>
      </w:r>
      <w:r w:rsidRPr="00E1653A">
        <w:rPr>
          <w:rFonts w:ascii="Nexa Regular" w:hAnsi="Nexa Regular" w:cs="Open Sans Light"/>
          <w:bCs/>
          <w:iCs/>
          <w:sz w:val="20"/>
          <w:szCs w:val="20"/>
        </w:rPr>
        <w:t xml:space="preserve"> a nyertes ajánlattevő részére nem jár</w:t>
      </w:r>
      <w:r w:rsidR="00AE0AE4">
        <w:rPr>
          <w:rFonts w:ascii="Nexa Regular" w:hAnsi="Nexa Regular" w:cs="Open Sans Light"/>
          <w:bCs/>
          <w:iCs/>
          <w:sz w:val="20"/>
          <w:szCs w:val="20"/>
        </w:rPr>
        <w:t xml:space="preserve"> vissza, ha a b</w:t>
      </w:r>
      <w:r w:rsidR="00E32674" w:rsidRPr="00E1653A">
        <w:rPr>
          <w:rFonts w:ascii="Nexa Regular" w:hAnsi="Nexa Regular" w:cs="Open Sans Light"/>
          <w:bCs/>
          <w:iCs/>
          <w:sz w:val="20"/>
          <w:szCs w:val="20"/>
        </w:rPr>
        <w:t>érleti</w:t>
      </w:r>
      <w:r w:rsidR="002F26D8" w:rsidRPr="00E1653A">
        <w:rPr>
          <w:rFonts w:ascii="Nexa Regular" w:hAnsi="Nexa Regular" w:cs="Open Sans Light"/>
          <w:bCs/>
          <w:iCs/>
          <w:sz w:val="20"/>
          <w:szCs w:val="20"/>
        </w:rPr>
        <w:t xml:space="preserve"> </w:t>
      </w:r>
      <w:r w:rsidR="00E32674" w:rsidRPr="00E1653A">
        <w:rPr>
          <w:rFonts w:ascii="Nexa Regular" w:hAnsi="Nexa Regular" w:cs="Open Sans Light"/>
          <w:bCs/>
          <w:iCs/>
          <w:sz w:val="20"/>
          <w:szCs w:val="20"/>
        </w:rPr>
        <w:t>szerződést a nyertes ajánlattevő</w:t>
      </w:r>
      <w:r w:rsidRPr="00E1653A">
        <w:rPr>
          <w:rFonts w:ascii="Nexa Regular" w:hAnsi="Nexa Regular" w:cs="Open Sans Light"/>
          <w:bCs/>
          <w:iCs/>
          <w:sz w:val="20"/>
          <w:szCs w:val="20"/>
        </w:rPr>
        <w:t xml:space="preserve"> </w:t>
      </w:r>
      <w:r w:rsidR="003C4CD2" w:rsidRPr="00E1653A">
        <w:rPr>
          <w:rFonts w:ascii="Nexa Regular" w:hAnsi="Nexa Regular" w:cs="Open Sans Light"/>
          <w:bCs/>
          <w:iCs/>
          <w:sz w:val="20"/>
          <w:szCs w:val="20"/>
        </w:rPr>
        <w:t xml:space="preserve">neki felróható okból </w:t>
      </w:r>
      <w:r w:rsidRPr="00E1653A">
        <w:rPr>
          <w:rFonts w:ascii="Nexa Regular" w:hAnsi="Nexa Regular" w:cs="Open Sans Light"/>
          <w:bCs/>
          <w:iCs/>
          <w:sz w:val="20"/>
          <w:szCs w:val="20"/>
        </w:rPr>
        <w:t>nem köti meg határidőben.</w:t>
      </w:r>
    </w:p>
    <w:p w:rsidR="00F97BB3" w:rsidRPr="00E1653A" w:rsidRDefault="00F97BB3" w:rsidP="00F97BB3">
      <w:pPr>
        <w:spacing w:after="0" w:line="276" w:lineRule="auto"/>
        <w:jc w:val="both"/>
        <w:rPr>
          <w:rFonts w:ascii="Nexa Regular" w:hAnsi="Nexa Regular" w:cs="Open Sans Light"/>
          <w:bCs/>
          <w:iCs/>
          <w:sz w:val="20"/>
          <w:szCs w:val="20"/>
        </w:rPr>
      </w:pPr>
    </w:p>
    <w:p w:rsidR="00F97BB3" w:rsidRPr="00E1653A" w:rsidRDefault="00F97BB3" w:rsidP="00F97BB3">
      <w:pPr>
        <w:spacing w:after="0" w:line="276" w:lineRule="auto"/>
        <w:jc w:val="both"/>
        <w:rPr>
          <w:rFonts w:ascii="Nexa Regular" w:hAnsi="Nexa Regular" w:cs="Open Sans Light"/>
          <w:b/>
          <w:sz w:val="20"/>
          <w:szCs w:val="20"/>
          <w:u w:val="single"/>
        </w:rPr>
      </w:pPr>
      <w:r w:rsidRPr="00E1653A">
        <w:rPr>
          <w:rFonts w:ascii="Nexa Regular" w:hAnsi="Nexa Regular" w:cs="Open Sans Light"/>
          <w:b/>
          <w:sz w:val="20"/>
          <w:szCs w:val="20"/>
          <w:u w:val="single"/>
        </w:rPr>
        <w:t>II. Általános feltételek</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F97BB3"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II/1.</w:t>
      </w:r>
      <w:r w:rsidRPr="00E1653A">
        <w:rPr>
          <w:rFonts w:ascii="Nexa Regular" w:hAnsi="Nexa Regular" w:cs="Open Sans Light"/>
          <w:b/>
          <w:sz w:val="20"/>
          <w:szCs w:val="20"/>
        </w:rPr>
        <w:tab/>
      </w:r>
      <w:r w:rsidRPr="00E1653A">
        <w:rPr>
          <w:rFonts w:ascii="Nexa Regular" w:hAnsi="Nexa Regular" w:cs="Open Sans Light"/>
          <w:sz w:val="20"/>
          <w:szCs w:val="20"/>
        </w:rPr>
        <w:t>Jelen Pályázati Felhívásban szereplő pályázati eljárási feltételek mind a Kiíróra, mind a pályázókra nézve kötelező érvényűek.</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EF3495"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II/2</w:t>
      </w:r>
      <w:r w:rsidR="00F97BB3" w:rsidRPr="00E1653A">
        <w:rPr>
          <w:rFonts w:ascii="Nexa Regular" w:hAnsi="Nexa Regular" w:cs="Open Sans Light"/>
          <w:b/>
          <w:sz w:val="20"/>
          <w:szCs w:val="20"/>
        </w:rPr>
        <w:t>.</w:t>
      </w:r>
      <w:r w:rsidR="00CA4727" w:rsidRPr="00E1653A">
        <w:rPr>
          <w:rFonts w:ascii="Nexa Regular" w:hAnsi="Nexa Regular" w:cs="Open Sans Light"/>
          <w:sz w:val="20"/>
          <w:szCs w:val="20"/>
        </w:rPr>
        <w:t xml:space="preserve"> </w:t>
      </w:r>
      <w:r w:rsidR="00AE0AE4">
        <w:rPr>
          <w:rFonts w:ascii="Nexa Regular" w:hAnsi="Nexa Regular" w:cs="Open Sans Light"/>
          <w:b/>
          <w:sz w:val="20"/>
          <w:szCs w:val="20"/>
        </w:rPr>
        <w:t>A nyertes pályázó köteles a b</w:t>
      </w:r>
      <w:r w:rsidR="00F97BB3" w:rsidRPr="00E1653A">
        <w:rPr>
          <w:rFonts w:ascii="Nexa Regular" w:hAnsi="Nexa Regular" w:cs="Open Sans Light"/>
          <w:b/>
          <w:sz w:val="20"/>
          <w:szCs w:val="20"/>
        </w:rPr>
        <w:t>érleti</w:t>
      </w:r>
      <w:r w:rsidR="00EE38EC" w:rsidRPr="00E1653A">
        <w:rPr>
          <w:rFonts w:ascii="Nexa Regular" w:hAnsi="Nexa Regular" w:cs="Open Sans Light"/>
          <w:b/>
          <w:sz w:val="20"/>
          <w:szCs w:val="20"/>
        </w:rPr>
        <w:t xml:space="preserve"> </w:t>
      </w:r>
      <w:r w:rsidR="005058DC" w:rsidRPr="00E1653A">
        <w:rPr>
          <w:rFonts w:ascii="Nexa Regular" w:hAnsi="Nexa Regular" w:cs="Open Sans Light"/>
          <w:b/>
          <w:sz w:val="20"/>
          <w:szCs w:val="20"/>
        </w:rPr>
        <w:t xml:space="preserve">szerződést a </w:t>
      </w:r>
      <w:r w:rsidRPr="00E1653A">
        <w:rPr>
          <w:rFonts w:ascii="Nexa Regular" w:hAnsi="Nexa Regular" w:cs="Open Sans Light"/>
          <w:b/>
          <w:sz w:val="20"/>
          <w:szCs w:val="20"/>
        </w:rPr>
        <w:t>Tulajdonosi Bizottság</w:t>
      </w:r>
      <w:r w:rsidR="005058DC" w:rsidRPr="00E1653A">
        <w:rPr>
          <w:rFonts w:ascii="Nexa Regular" w:hAnsi="Nexa Regular" w:cs="Open Sans Light"/>
          <w:b/>
          <w:sz w:val="20"/>
          <w:szCs w:val="20"/>
        </w:rPr>
        <w:t xml:space="preserve"> </w:t>
      </w:r>
      <w:r w:rsidR="00F97BB3" w:rsidRPr="00E1653A">
        <w:rPr>
          <w:rFonts w:ascii="Nexa Regular" w:hAnsi="Nexa Regular" w:cs="Open Sans Light"/>
          <w:b/>
          <w:sz w:val="20"/>
          <w:szCs w:val="20"/>
        </w:rPr>
        <w:t>döntésről szóló értesítés kézhezvételétől számított 15 munkanapon belül megkötni.</w:t>
      </w:r>
      <w:r w:rsidR="00F97BB3" w:rsidRPr="00E1653A">
        <w:rPr>
          <w:rFonts w:ascii="Nexa Regular" w:hAnsi="Nexa Regular" w:cs="Open Sans Light"/>
          <w:sz w:val="20"/>
          <w:szCs w:val="20"/>
        </w:rPr>
        <w:t xml:space="preserve"> A bérleti szerződés határidőn belül történő megkötésének elmaradása esetén a nyertes pályázó ajánlata érvénytelennek minősül, az általa átutalt pályázati</w:t>
      </w:r>
      <w:r w:rsidR="00E11FB9" w:rsidRPr="00E1653A">
        <w:rPr>
          <w:rFonts w:ascii="Nexa Regular" w:hAnsi="Nexa Regular" w:cs="Open Sans Light"/>
          <w:sz w:val="20"/>
          <w:szCs w:val="20"/>
        </w:rPr>
        <w:t xml:space="preserve"> biztosíték</w:t>
      </w:r>
      <w:r w:rsidR="00F97BB3" w:rsidRPr="00E1653A">
        <w:rPr>
          <w:rFonts w:ascii="Nexa Regular" w:hAnsi="Nexa Regular" w:cs="Open Sans Light"/>
          <w:sz w:val="20"/>
          <w:szCs w:val="20"/>
        </w:rPr>
        <w:t xml:space="preserve"> pedig bánatpénzként a Kiírót illeti meg. A szerződéskötésre való jogosultság nem ruházható át, nem engedményezhető.</w:t>
      </w:r>
    </w:p>
    <w:p w:rsidR="00E251C2" w:rsidRPr="00E1653A" w:rsidRDefault="00EF3495" w:rsidP="00F97BB3">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határidő önhibán kívüli elmu</w:t>
      </w:r>
      <w:r w:rsidR="00E251C2" w:rsidRPr="00E1653A">
        <w:rPr>
          <w:rFonts w:ascii="Nexa Regular" w:hAnsi="Nexa Regular" w:cs="Open Sans Light"/>
          <w:sz w:val="20"/>
          <w:szCs w:val="20"/>
        </w:rPr>
        <w:t>lasztása esetén a nyert</w:t>
      </w:r>
      <w:r w:rsidR="00AE0AE4">
        <w:rPr>
          <w:rFonts w:ascii="Nexa Regular" w:hAnsi="Nexa Regular" w:cs="Open Sans Light"/>
          <w:sz w:val="20"/>
          <w:szCs w:val="20"/>
        </w:rPr>
        <w:t>es a határidő lejártát követő 8</w:t>
      </w:r>
      <w:r w:rsidR="00E251C2" w:rsidRPr="00E1653A">
        <w:rPr>
          <w:rFonts w:ascii="Nexa Regular" w:hAnsi="Nexa Regular" w:cs="Open Sans Light"/>
          <w:sz w:val="20"/>
          <w:szCs w:val="20"/>
        </w:rPr>
        <w:t xml:space="preserve"> napon belül igazolási kérelmet terjeszthet elő. Az igazolási kérelem elfogadása esetén a szerződés megkötés</w:t>
      </w:r>
      <w:r w:rsidR="00D605A9">
        <w:rPr>
          <w:rFonts w:ascii="Nexa Regular" w:hAnsi="Nexa Regular" w:cs="Open Sans Light"/>
          <w:sz w:val="20"/>
          <w:szCs w:val="20"/>
        </w:rPr>
        <w:t xml:space="preserve">ére további 8 </w:t>
      </w:r>
      <w:r w:rsidR="00AE0AE4">
        <w:rPr>
          <w:rFonts w:ascii="Nexa Regular" w:hAnsi="Nexa Regular" w:cs="Open Sans Light"/>
          <w:sz w:val="20"/>
          <w:szCs w:val="20"/>
        </w:rPr>
        <w:t xml:space="preserve">napos </w:t>
      </w:r>
      <w:r w:rsidR="00FD0F05">
        <w:rPr>
          <w:rFonts w:ascii="Nexa Regular" w:hAnsi="Nexa Regular" w:cs="Open Sans Light"/>
          <w:sz w:val="20"/>
          <w:szCs w:val="20"/>
        </w:rPr>
        <w:t>határidőt kell tűzni.</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EF3495"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II/3</w:t>
      </w:r>
      <w:r w:rsidR="00F97BB3" w:rsidRPr="00E1653A">
        <w:rPr>
          <w:rFonts w:ascii="Nexa Regular" w:hAnsi="Nexa Regular" w:cs="Open Sans Light"/>
          <w:b/>
          <w:sz w:val="20"/>
          <w:szCs w:val="20"/>
        </w:rPr>
        <w:t>.</w:t>
      </w:r>
      <w:r w:rsidR="00F97BB3" w:rsidRPr="00E1653A">
        <w:rPr>
          <w:rFonts w:ascii="Nexa Regular" w:hAnsi="Nexa Regular" w:cs="Open Sans Light"/>
          <w:sz w:val="20"/>
          <w:szCs w:val="20"/>
        </w:rPr>
        <w:tab/>
        <w:t>Érvénytelen a pályázat, ha:</w:t>
      </w:r>
    </w:p>
    <w:p w:rsidR="00941348" w:rsidRPr="00E1653A" w:rsidRDefault="00941348" w:rsidP="00E16C90">
      <w:pPr>
        <w:spacing w:after="0" w:line="276" w:lineRule="auto"/>
        <w:jc w:val="both"/>
        <w:rPr>
          <w:rFonts w:ascii="Nexa Regular" w:hAnsi="Nexa Regular" w:cs="Open Sans Light"/>
          <w:sz w:val="20"/>
          <w:szCs w:val="20"/>
        </w:rPr>
      </w:pPr>
    </w:p>
    <w:p w:rsidR="00586844" w:rsidRPr="00E1653A" w:rsidRDefault="00586844" w:rsidP="00586844">
      <w:pPr>
        <w:numPr>
          <w:ilvl w:val="1"/>
          <w:numId w:val="25"/>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h</w:t>
      </w:r>
      <w:r w:rsidR="00EF3495" w:rsidRPr="00E1653A">
        <w:rPr>
          <w:rFonts w:ascii="Nexa Regular" w:hAnsi="Nexa Regular" w:cs="Open Sans Light"/>
          <w:sz w:val="20"/>
          <w:szCs w:val="20"/>
        </w:rPr>
        <w:t>atáridőn túl került benyújtásra;</w:t>
      </w:r>
    </w:p>
    <w:p w:rsidR="00F97BB3" w:rsidRPr="00E1653A" w:rsidRDefault="00F97BB3" w:rsidP="00E16C90">
      <w:pPr>
        <w:numPr>
          <w:ilvl w:val="1"/>
          <w:numId w:val="25"/>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 xml:space="preserve">a pályázati </w:t>
      </w:r>
      <w:r w:rsidR="00E163B9" w:rsidRPr="00E1653A">
        <w:rPr>
          <w:rFonts w:ascii="Nexa Regular" w:hAnsi="Nexa Regular" w:cs="Open Sans Light"/>
          <w:sz w:val="20"/>
          <w:szCs w:val="20"/>
        </w:rPr>
        <w:t>biztosíték</w:t>
      </w:r>
      <w:r w:rsidRPr="00E1653A">
        <w:rPr>
          <w:rFonts w:ascii="Nexa Regular" w:hAnsi="Nexa Regular" w:cs="Open Sans Light"/>
          <w:sz w:val="20"/>
          <w:szCs w:val="20"/>
        </w:rPr>
        <w:t xml:space="preserve"> a Kiíró bankszámláján </w:t>
      </w:r>
      <w:r w:rsidR="00E163B9" w:rsidRPr="00E1653A">
        <w:rPr>
          <w:rFonts w:ascii="Nexa Regular" w:hAnsi="Nexa Regular" w:cs="Open Sans Light"/>
          <w:sz w:val="20"/>
          <w:szCs w:val="20"/>
        </w:rPr>
        <w:t xml:space="preserve">határidőben </w:t>
      </w:r>
      <w:r w:rsidRPr="00E1653A">
        <w:rPr>
          <w:rFonts w:ascii="Nexa Regular" w:hAnsi="Nexa Regular" w:cs="Open Sans Light"/>
          <w:sz w:val="20"/>
          <w:szCs w:val="20"/>
        </w:rPr>
        <w:t>nem került jóváírásra;</w:t>
      </w:r>
    </w:p>
    <w:p w:rsidR="00F97BB3" w:rsidRPr="00E1653A" w:rsidRDefault="00F97BB3" w:rsidP="00E16C90">
      <w:pPr>
        <w:numPr>
          <w:ilvl w:val="1"/>
          <w:numId w:val="25"/>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hiányos vagy hibás ajánlatot tett pályázó a hiánypótlási, illetve a hibajavítási felszólításnak határidőben, maradéktalanul nem tesz eleget;</w:t>
      </w:r>
    </w:p>
    <w:p w:rsidR="00CE34B4" w:rsidRDefault="00F97BB3" w:rsidP="00E16C90">
      <w:pPr>
        <w:numPr>
          <w:ilvl w:val="1"/>
          <w:numId w:val="25"/>
        </w:num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pályázat nem tartalmazza a jelen Pályázati Felhívás</w:t>
      </w:r>
      <w:r w:rsidR="0035424E" w:rsidRPr="00E1653A">
        <w:rPr>
          <w:rFonts w:ascii="Nexa Regular" w:hAnsi="Nexa Regular" w:cs="Open Sans Light"/>
          <w:sz w:val="20"/>
          <w:szCs w:val="20"/>
        </w:rPr>
        <w:t xml:space="preserve">ban </w:t>
      </w:r>
      <w:r w:rsidR="00AE0AE4">
        <w:rPr>
          <w:rFonts w:ascii="Nexa Regular" w:hAnsi="Nexa Regular" w:cs="Open Sans Light"/>
          <w:sz w:val="20"/>
          <w:szCs w:val="20"/>
        </w:rPr>
        <w:t xml:space="preserve">meghatározott (I/3.) </w:t>
      </w:r>
      <w:r w:rsidRPr="00E1653A">
        <w:rPr>
          <w:rFonts w:ascii="Nexa Regular" w:hAnsi="Nexa Regular" w:cs="Open Sans Light"/>
          <w:sz w:val="20"/>
          <w:szCs w:val="20"/>
        </w:rPr>
        <w:t xml:space="preserve">kötelező tartalmi </w:t>
      </w:r>
      <w:r w:rsidR="00FD0F05">
        <w:rPr>
          <w:rFonts w:ascii="Nexa Regular" w:hAnsi="Nexa Regular" w:cs="Open Sans Light"/>
          <w:sz w:val="20"/>
          <w:szCs w:val="20"/>
        </w:rPr>
        <w:t xml:space="preserve">és formai </w:t>
      </w:r>
      <w:r w:rsidRPr="00E1653A">
        <w:rPr>
          <w:rFonts w:ascii="Nexa Regular" w:hAnsi="Nexa Regular" w:cs="Open Sans Light"/>
          <w:sz w:val="20"/>
          <w:szCs w:val="20"/>
        </w:rPr>
        <w:t>elemeket</w:t>
      </w:r>
      <w:r w:rsidR="0035424E" w:rsidRPr="00E1653A">
        <w:rPr>
          <w:rFonts w:ascii="Nexa Regular" w:hAnsi="Nexa Regular" w:cs="Open Sans Light"/>
          <w:sz w:val="20"/>
          <w:szCs w:val="20"/>
        </w:rPr>
        <w:t>;</w:t>
      </w:r>
    </w:p>
    <w:p w:rsidR="00FD0F05" w:rsidRPr="00E1653A" w:rsidRDefault="00FD0F05" w:rsidP="00E16C90">
      <w:pPr>
        <w:numPr>
          <w:ilvl w:val="1"/>
          <w:numId w:val="25"/>
        </w:numPr>
        <w:spacing w:after="0" w:line="276" w:lineRule="auto"/>
        <w:jc w:val="both"/>
        <w:rPr>
          <w:rFonts w:ascii="Nexa Regular" w:hAnsi="Nexa Regular" w:cs="Open Sans Light"/>
          <w:sz w:val="20"/>
          <w:szCs w:val="20"/>
        </w:rPr>
      </w:pPr>
      <w:r>
        <w:rPr>
          <w:rFonts w:ascii="Nexa Regular" w:hAnsi="Nexa Regular" w:cs="Open Sans Light"/>
          <w:sz w:val="20"/>
          <w:szCs w:val="20"/>
        </w:rPr>
        <w:t>a kötelező nyilatkozatok/mellékletek nem kerültek csatolásra</w:t>
      </w:r>
      <w:r w:rsidR="00D605A9">
        <w:rPr>
          <w:rFonts w:ascii="Nexa Regular" w:hAnsi="Nexa Regular" w:cs="Open Sans Light"/>
          <w:sz w:val="20"/>
          <w:szCs w:val="20"/>
        </w:rPr>
        <w:t xml:space="preserve"> (I/3.)</w:t>
      </w:r>
      <w:r>
        <w:rPr>
          <w:rFonts w:ascii="Nexa Regular" w:hAnsi="Nexa Regular" w:cs="Open Sans Light"/>
          <w:sz w:val="20"/>
          <w:szCs w:val="20"/>
        </w:rPr>
        <w:t>;</w:t>
      </w:r>
    </w:p>
    <w:p w:rsidR="00E16C90" w:rsidRPr="00E1653A" w:rsidRDefault="00E16C90" w:rsidP="00E16C90">
      <w:pPr>
        <w:pStyle w:val="Listaszerbekezds"/>
        <w:numPr>
          <w:ilvl w:val="1"/>
          <w:numId w:val="25"/>
        </w:numPr>
        <w:jc w:val="both"/>
        <w:rPr>
          <w:rFonts w:ascii="Nexa Regular" w:hAnsi="Nexa Regular" w:cs="Open Sans Light"/>
          <w:sz w:val="20"/>
          <w:szCs w:val="20"/>
        </w:rPr>
      </w:pPr>
      <w:r w:rsidRPr="00E1653A">
        <w:rPr>
          <w:rFonts w:ascii="Nexa Regular" w:hAnsi="Nexa Regular" w:cs="Open Sans Light"/>
          <w:sz w:val="20"/>
          <w:szCs w:val="20"/>
        </w:rPr>
        <w:t xml:space="preserve">a pályázó által megajánlott bérleti díj nem éri el a jelen Pályázati Felhívásban meghatározott </w:t>
      </w:r>
      <w:r w:rsidR="00AE0AE4">
        <w:rPr>
          <w:rFonts w:ascii="Nexa Regular" w:hAnsi="Nexa Regular" w:cs="Open Sans Light"/>
          <w:sz w:val="20"/>
          <w:szCs w:val="20"/>
        </w:rPr>
        <w:t>induló (</w:t>
      </w:r>
      <w:r w:rsidRPr="00E1653A">
        <w:rPr>
          <w:rFonts w:ascii="Nexa Regular" w:hAnsi="Nexa Regular" w:cs="Open Sans Light"/>
          <w:sz w:val="20"/>
          <w:szCs w:val="20"/>
        </w:rPr>
        <w:t>minimális</w:t>
      </w:r>
      <w:r w:rsidR="00AE0AE4">
        <w:rPr>
          <w:rFonts w:ascii="Nexa Regular" w:hAnsi="Nexa Regular" w:cs="Open Sans Light"/>
          <w:sz w:val="20"/>
          <w:szCs w:val="20"/>
        </w:rPr>
        <w:t>)</w:t>
      </w:r>
      <w:r w:rsidRPr="00E1653A">
        <w:rPr>
          <w:rFonts w:ascii="Nexa Regular" w:hAnsi="Nexa Regular" w:cs="Open Sans Light"/>
          <w:sz w:val="20"/>
          <w:szCs w:val="20"/>
        </w:rPr>
        <w:t xml:space="preserve"> bérleti díjat.</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35424E"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II/4</w:t>
      </w:r>
      <w:r w:rsidR="00F97BB3" w:rsidRPr="00E1653A">
        <w:rPr>
          <w:rFonts w:ascii="Nexa Regular" w:hAnsi="Nexa Regular" w:cs="Open Sans Light"/>
          <w:b/>
          <w:sz w:val="20"/>
          <w:szCs w:val="20"/>
        </w:rPr>
        <w:t>.</w:t>
      </w:r>
      <w:r w:rsidR="00F97BB3" w:rsidRPr="00E1653A">
        <w:rPr>
          <w:rFonts w:ascii="Nexa Regular" w:hAnsi="Nexa Regular" w:cs="Open Sans Light"/>
          <w:sz w:val="20"/>
          <w:szCs w:val="20"/>
        </w:rPr>
        <w:t xml:space="preserve"> A hiányos, vagy formailag hibás - de határidőben és szabályosan ben</w:t>
      </w:r>
      <w:r w:rsidR="007F7F8D" w:rsidRPr="00E1653A">
        <w:rPr>
          <w:rFonts w:ascii="Nexa Regular" w:hAnsi="Nexa Regular" w:cs="Open Sans Light"/>
          <w:sz w:val="20"/>
          <w:szCs w:val="20"/>
        </w:rPr>
        <w:t xml:space="preserve">yújtott, továbbá a pályázót, és a megajánlott bérleti díjat egyértelműen tartalmazó </w:t>
      </w:r>
      <w:r w:rsidR="00F97BB3" w:rsidRPr="00E1653A">
        <w:rPr>
          <w:rFonts w:ascii="Nexa Regular" w:hAnsi="Nexa Regular" w:cs="Open Sans Light"/>
          <w:sz w:val="20"/>
          <w:szCs w:val="20"/>
        </w:rPr>
        <w:t xml:space="preserve">- ajánlatot tett pályázót a Kiíró határidő tűzése mellett egy alkalommal hiánypótlásra, illetőleg hiba javítására szólítja fel írásban, a pályázatban a pályázó által megadott címre küldött levél útján. </w:t>
      </w:r>
      <w:r w:rsidR="003161ED" w:rsidRPr="003161ED">
        <w:rPr>
          <w:rFonts w:ascii="Nexa Regular" w:hAnsi="Nexa Regular" w:cs="Open Sans Light"/>
          <w:sz w:val="20"/>
          <w:szCs w:val="20"/>
        </w:rPr>
        <w:t xml:space="preserve">A hiánypótlás lehetőségét a Kiíró egy alkalommal biztosítja, melynek határidejét a kézhezvételt követő 5 munkanapban határozza meg. </w:t>
      </w:r>
      <w:r w:rsidR="00F97BB3" w:rsidRPr="00E1653A">
        <w:rPr>
          <w:rFonts w:ascii="Nexa Regular" w:hAnsi="Nexa Regular" w:cs="Open Sans Light"/>
          <w:sz w:val="20"/>
          <w:szCs w:val="20"/>
        </w:rPr>
        <w:t xml:space="preserve">Ha a pályázó határidőn belül maradéktalanul eleget tesz a hiánypótlási felhívásnak, illetve a hibajavításnak, ajánlatával a további eljárásban részt vesz. Ha a pályázó a hiánypótlásnak, illetve a hibajavításnak maradéktalanul nem tesz eleget határidőben, a hibás vagy hiányos ajánlat érvénytelen. A Kiíró azt a pályázót, akinek ajánlata érvénytelen, a pályázati eljárásból kizárja, és a pályázatot úgy bírálja el, mintha az érvénytelen pályázatot nem nyújtották volna be. A Kiíró a pályázót ajánlata érvénytelenségéről, illetve a kizárásról az érvénytelenség megállapításától számított 8 napon belül írásban értesíti. Az érvénytelen ajánlatot tett pályázó számára a pályázati </w:t>
      </w:r>
      <w:r w:rsidR="00196C87" w:rsidRPr="00E1653A">
        <w:rPr>
          <w:rFonts w:ascii="Nexa Regular" w:hAnsi="Nexa Regular" w:cs="Open Sans Light"/>
          <w:sz w:val="20"/>
          <w:szCs w:val="20"/>
        </w:rPr>
        <w:t>biztosíték</w:t>
      </w:r>
      <w:r w:rsidR="00F97BB3" w:rsidRPr="00E1653A">
        <w:rPr>
          <w:rFonts w:ascii="Nexa Regular" w:hAnsi="Nexa Regular" w:cs="Open Sans Light"/>
          <w:sz w:val="20"/>
          <w:szCs w:val="20"/>
        </w:rPr>
        <w:t xml:space="preserve"> visszajár.</w:t>
      </w:r>
    </w:p>
    <w:p w:rsidR="00D15677" w:rsidRPr="00E1653A" w:rsidRDefault="00D15677" w:rsidP="00F97BB3">
      <w:pPr>
        <w:spacing w:after="0" w:line="276" w:lineRule="auto"/>
        <w:jc w:val="both"/>
        <w:rPr>
          <w:rFonts w:ascii="Nexa Regular" w:hAnsi="Nexa Regular" w:cs="Open Sans Light"/>
          <w:sz w:val="20"/>
          <w:szCs w:val="20"/>
        </w:rPr>
      </w:pPr>
    </w:p>
    <w:p w:rsidR="00F97BB3" w:rsidRPr="00E1653A" w:rsidRDefault="0035424E" w:rsidP="00F97BB3">
      <w:pPr>
        <w:spacing w:after="0" w:line="276" w:lineRule="auto"/>
        <w:jc w:val="both"/>
        <w:rPr>
          <w:rFonts w:ascii="Nexa Regular" w:hAnsi="Nexa Regular" w:cs="Open Sans Light"/>
          <w:b/>
          <w:sz w:val="20"/>
          <w:szCs w:val="20"/>
        </w:rPr>
      </w:pPr>
      <w:r w:rsidRPr="00E1653A">
        <w:rPr>
          <w:rFonts w:ascii="Nexa Regular" w:hAnsi="Nexa Regular" w:cs="Open Sans Light"/>
          <w:b/>
          <w:sz w:val="20"/>
          <w:szCs w:val="20"/>
        </w:rPr>
        <w:t>II/5</w:t>
      </w:r>
      <w:r w:rsidR="00EA1AA1" w:rsidRPr="00E1653A">
        <w:rPr>
          <w:rFonts w:ascii="Nexa Regular" w:hAnsi="Nexa Regular" w:cs="Open Sans Light"/>
          <w:b/>
          <w:sz w:val="20"/>
          <w:szCs w:val="20"/>
        </w:rPr>
        <w:t xml:space="preserve">. </w:t>
      </w:r>
      <w:r w:rsidR="00F97BB3" w:rsidRPr="00E1653A">
        <w:rPr>
          <w:rFonts w:ascii="Nexa Regular" w:hAnsi="Nexa Regular" w:cs="Open Sans Light"/>
          <w:sz w:val="20"/>
          <w:szCs w:val="20"/>
        </w:rPr>
        <w:t xml:space="preserve">A </w:t>
      </w:r>
      <w:r w:rsidR="00942C73">
        <w:rPr>
          <w:rFonts w:ascii="Nexa Regular" w:hAnsi="Nexa Regular" w:cs="Open Sans Light"/>
          <w:sz w:val="20"/>
          <w:szCs w:val="20"/>
        </w:rPr>
        <w:t>kerékpár</w:t>
      </w:r>
      <w:r w:rsidR="00AE0AE4">
        <w:rPr>
          <w:rFonts w:ascii="Nexa Regular" w:hAnsi="Nexa Regular" w:cs="Open Sans Light"/>
          <w:sz w:val="20"/>
          <w:szCs w:val="20"/>
        </w:rPr>
        <w:t>kölcsönöző üzemelteté</w:t>
      </w:r>
      <w:r w:rsidR="00942C73">
        <w:rPr>
          <w:rFonts w:ascii="Nexa Regular" w:hAnsi="Nexa Regular" w:cs="Open Sans Light"/>
          <w:sz w:val="20"/>
          <w:szCs w:val="20"/>
        </w:rPr>
        <w:t>séhez</w:t>
      </w:r>
      <w:r w:rsidR="00F97BB3" w:rsidRPr="00E1653A">
        <w:rPr>
          <w:rFonts w:ascii="Nexa Regular" w:hAnsi="Nexa Regular" w:cs="Open Sans Light"/>
          <w:sz w:val="20"/>
          <w:szCs w:val="20"/>
        </w:rPr>
        <w:t xml:space="preserve"> szükséges hatósági engedélyek - beleértve a </w:t>
      </w:r>
      <w:r w:rsidR="00D605A9">
        <w:rPr>
          <w:rFonts w:ascii="Nexa Regular" w:hAnsi="Nexa Regular" w:cs="Open Sans Light"/>
          <w:sz w:val="20"/>
          <w:szCs w:val="20"/>
        </w:rPr>
        <w:t xml:space="preserve">társasházi törvényben </w:t>
      </w:r>
      <w:r w:rsidR="00F97BB3" w:rsidRPr="00E1653A">
        <w:rPr>
          <w:rFonts w:ascii="Nexa Regular" w:hAnsi="Nexa Regular" w:cs="Open Sans Light"/>
          <w:sz w:val="20"/>
          <w:szCs w:val="20"/>
        </w:rPr>
        <w:t>előírt hozzájárulásokat is - megszerzése a nyertes pályázó kötelessége.</w:t>
      </w:r>
    </w:p>
    <w:p w:rsidR="00503DD2" w:rsidRPr="00503DD2" w:rsidRDefault="00503DD2" w:rsidP="00503DD2">
      <w:pPr>
        <w:spacing w:after="0" w:line="276" w:lineRule="auto"/>
        <w:jc w:val="both"/>
        <w:rPr>
          <w:rFonts w:ascii="Nexa Regular" w:hAnsi="Nexa Regular" w:cs="Open Sans Light"/>
          <w:b/>
          <w:sz w:val="20"/>
          <w:szCs w:val="20"/>
        </w:rPr>
      </w:pPr>
      <w:r w:rsidRPr="00503DD2">
        <w:rPr>
          <w:rFonts w:ascii="Nexa Regular" w:hAnsi="Nexa Regular" w:cs="Open Sans Light"/>
          <w:b/>
          <w:sz w:val="20"/>
          <w:szCs w:val="20"/>
        </w:rPr>
        <w:t>A nyertes pályázó tudomásul veszi, hogy a kerékpárkölcsönz</w:t>
      </w:r>
      <w:r w:rsidR="00942C73">
        <w:rPr>
          <w:rFonts w:ascii="Nexa Regular" w:hAnsi="Nexa Regular" w:cs="Open Sans Light"/>
          <w:b/>
          <w:sz w:val="20"/>
          <w:szCs w:val="20"/>
        </w:rPr>
        <w:t>ő üzemeltetéséhez</w:t>
      </w:r>
      <w:r w:rsidRPr="00503DD2">
        <w:rPr>
          <w:rFonts w:ascii="Nexa Regular" w:hAnsi="Nexa Regular" w:cs="Open Sans Light"/>
          <w:b/>
          <w:sz w:val="20"/>
          <w:szCs w:val="20"/>
        </w:rPr>
        <w:t xml:space="preserve"> szükséges szakhatósági és egyéb engedélyek iránti kérelmek elutasítása esetén a Kiíróval szemben követelése nincs.</w:t>
      </w:r>
    </w:p>
    <w:p w:rsidR="00F97BB3" w:rsidRPr="00E1653A" w:rsidRDefault="00F97BB3" w:rsidP="00F97BB3">
      <w:pPr>
        <w:spacing w:after="0" w:line="276" w:lineRule="auto"/>
        <w:jc w:val="both"/>
        <w:rPr>
          <w:rFonts w:ascii="Nexa Regular" w:hAnsi="Nexa Regular" w:cs="Open Sans Light"/>
          <w:sz w:val="20"/>
          <w:szCs w:val="20"/>
        </w:rPr>
      </w:pPr>
    </w:p>
    <w:p w:rsidR="00F97BB3" w:rsidRDefault="0035424E"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II/6</w:t>
      </w:r>
      <w:r w:rsidR="00F97BB3" w:rsidRPr="00E1653A">
        <w:rPr>
          <w:rFonts w:ascii="Nexa Regular" w:hAnsi="Nexa Regular" w:cs="Open Sans Light"/>
          <w:b/>
          <w:sz w:val="20"/>
          <w:szCs w:val="20"/>
        </w:rPr>
        <w:t>.</w:t>
      </w:r>
      <w:r w:rsidR="00F97BB3" w:rsidRPr="00E1653A">
        <w:rPr>
          <w:rFonts w:ascii="Nexa Regular" w:hAnsi="Nexa Regular" w:cs="Open Sans Light"/>
          <w:b/>
          <w:sz w:val="20"/>
          <w:szCs w:val="20"/>
        </w:rPr>
        <w:tab/>
      </w:r>
      <w:r w:rsidR="00F97BB3" w:rsidRPr="00E1653A">
        <w:rPr>
          <w:rFonts w:ascii="Nexa Regular" w:hAnsi="Nexa Regular" w:cs="Open Sans Light"/>
          <w:sz w:val="20"/>
          <w:szCs w:val="20"/>
        </w:rPr>
        <w:t>Helyszíni bejárást</w:t>
      </w:r>
      <w:r w:rsidR="00942C73">
        <w:rPr>
          <w:rFonts w:ascii="Nexa Regular" w:hAnsi="Nexa Regular" w:cs="Open Sans Light"/>
          <w:sz w:val="20"/>
          <w:szCs w:val="20"/>
        </w:rPr>
        <w:t xml:space="preserve"> az I</w:t>
      </w:r>
      <w:r w:rsidR="00B93486" w:rsidRPr="00E1653A">
        <w:rPr>
          <w:rFonts w:ascii="Nexa Regular" w:hAnsi="Nexa Regular" w:cs="Open Sans Light"/>
          <w:sz w:val="20"/>
          <w:szCs w:val="20"/>
        </w:rPr>
        <w:t>ngatlan</w:t>
      </w:r>
      <w:r w:rsidR="00151282" w:rsidRPr="00E1653A">
        <w:rPr>
          <w:rFonts w:ascii="Nexa Regular" w:hAnsi="Nexa Regular" w:cs="Open Sans Light"/>
          <w:sz w:val="20"/>
          <w:szCs w:val="20"/>
        </w:rPr>
        <w:t xml:space="preserve"> megtekintésére</w:t>
      </w:r>
      <w:r w:rsidR="00B93486" w:rsidRPr="00E1653A">
        <w:rPr>
          <w:rFonts w:ascii="Nexa Regular" w:hAnsi="Nexa Regular" w:cs="Open Sans Light"/>
          <w:sz w:val="20"/>
          <w:szCs w:val="20"/>
        </w:rPr>
        <w:t xml:space="preserve"> </w:t>
      </w:r>
      <w:r w:rsidR="00942C73">
        <w:rPr>
          <w:rFonts w:ascii="Nexa Regular" w:hAnsi="Nexa Regular" w:cs="Open Sans Light"/>
          <w:sz w:val="20"/>
          <w:szCs w:val="20"/>
        </w:rPr>
        <w:t xml:space="preserve">a Kiíró képviseletében eljárva a </w:t>
      </w:r>
      <w:r w:rsidR="00EA678F" w:rsidRPr="00E1653A">
        <w:rPr>
          <w:rFonts w:ascii="Nexa Regular" w:hAnsi="Nexa Regular" w:cs="Open Sans Light"/>
          <w:sz w:val="20"/>
          <w:szCs w:val="20"/>
        </w:rPr>
        <w:t xml:space="preserve">GAMESZ </w:t>
      </w:r>
      <w:r w:rsidR="00F97BB3" w:rsidRPr="00E1653A">
        <w:rPr>
          <w:rFonts w:ascii="Nexa Regular" w:hAnsi="Nexa Regular" w:cs="Open Sans Light"/>
          <w:sz w:val="20"/>
          <w:szCs w:val="20"/>
        </w:rPr>
        <w:t xml:space="preserve">munkatársai </w:t>
      </w:r>
      <w:r w:rsidR="00942C73">
        <w:rPr>
          <w:rFonts w:ascii="Nexa Regular" w:hAnsi="Nexa Regular" w:cs="Open Sans Light"/>
          <w:sz w:val="20"/>
          <w:szCs w:val="20"/>
        </w:rPr>
        <w:t>az alábbi időpontokban biztosítanak a pályázók részére:</w:t>
      </w:r>
    </w:p>
    <w:p w:rsidR="00942C73" w:rsidRPr="000C2146" w:rsidRDefault="00942C73" w:rsidP="000C2146">
      <w:pPr>
        <w:pStyle w:val="Listaszerbekezds"/>
        <w:numPr>
          <w:ilvl w:val="0"/>
          <w:numId w:val="43"/>
        </w:numPr>
        <w:spacing w:after="0" w:line="276" w:lineRule="auto"/>
        <w:jc w:val="both"/>
        <w:rPr>
          <w:rFonts w:ascii="Nexa Regular" w:hAnsi="Nexa Regular" w:cs="Open Sans Light"/>
          <w:sz w:val="20"/>
          <w:szCs w:val="20"/>
        </w:rPr>
      </w:pPr>
      <w:r w:rsidRPr="000C2146">
        <w:rPr>
          <w:rFonts w:ascii="Nexa Regular" w:hAnsi="Nexa Regular" w:cs="Open Sans Light"/>
          <w:sz w:val="20"/>
          <w:szCs w:val="20"/>
        </w:rPr>
        <w:t xml:space="preserve">2021. november 15. </w:t>
      </w:r>
      <w:r w:rsidR="00D605A9" w:rsidRPr="000C2146">
        <w:rPr>
          <w:rFonts w:ascii="Nexa Regular" w:hAnsi="Nexa Regular" w:cs="Open Sans Light"/>
          <w:sz w:val="20"/>
          <w:szCs w:val="20"/>
        </w:rPr>
        <w:t xml:space="preserve">(hétfő) </w:t>
      </w:r>
      <w:r w:rsidRPr="000C2146">
        <w:rPr>
          <w:rFonts w:ascii="Nexa Regular" w:hAnsi="Nexa Regular" w:cs="Open Sans Light"/>
          <w:sz w:val="20"/>
          <w:szCs w:val="20"/>
        </w:rPr>
        <w:t>10.00 óra</w:t>
      </w:r>
    </w:p>
    <w:p w:rsidR="00942C73" w:rsidRPr="000C2146" w:rsidRDefault="00942C73" w:rsidP="000C2146">
      <w:pPr>
        <w:pStyle w:val="Listaszerbekezds"/>
        <w:numPr>
          <w:ilvl w:val="0"/>
          <w:numId w:val="43"/>
        </w:numPr>
        <w:spacing w:after="0" w:line="276" w:lineRule="auto"/>
        <w:jc w:val="both"/>
        <w:rPr>
          <w:rFonts w:ascii="Nexa Regular" w:hAnsi="Nexa Regular" w:cs="Open Sans Light"/>
          <w:sz w:val="20"/>
          <w:szCs w:val="20"/>
        </w:rPr>
      </w:pPr>
      <w:r w:rsidRPr="000C2146">
        <w:rPr>
          <w:rFonts w:ascii="Nexa Regular" w:hAnsi="Nexa Regular" w:cs="Open Sans Light"/>
          <w:sz w:val="20"/>
          <w:szCs w:val="20"/>
        </w:rPr>
        <w:t xml:space="preserve">2021. december 6. </w:t>
      </w:r>
      <w:r w:rsidR="00D605A9" w:rsidRPr="000C2146">
        <w:rPr>
          <w:rFonts w:ascii="Nexa Regular" w:hAnsi="Nexa Regular" w:cs="Open Sans Light"/>
          <w:sz w:val="20"/>
          <w:szCs w:val="20"/>
        </w:rPr>
        <w:t xml:space="preserve">(hétfő) </w:t>
      </w:r>
      <w:r w:rsidRPr="000C2146">
        <w:rPr>
          <w:rFonts w:ascii="Nexa Regular" w:hAnsi="Nexa Regular" w:cs="Open Sans Light"/>
          <w:sz w:val="20"/>
          <w:szCs w:val="20"/>
        </w:rPr>
        <w:t>10.00 óra.</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35424E"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II/7</w:t>
      </w:r>
      <w:r w:rsidR="00F97BB3" w:rsidRPr="00E1653A">
        <w:rPr>
          <w:rFonts w:ascii="Nexa Regular" w:hAnsi="Nexa Regular" w:cs="Open Sans Light"/>
          <w:b/>
          <w:sz w:val="20"/>
          <w:szCs w:val="20"/>
        </w:rPr>
        <w:t>.</w:t>
      </w:r>
      <w:r w:rsidR="00F97BB3" w:rsidRPr="00E1653A">
        <w:rPr>
          <w:rFonts w:ascii="Nexa Regular" w:hAnsi="Nexa Regular" w:cs="Open Sans Light"/>
          <w:sz w:val="20"/>
          <w:szCs w:val="20"/>
        </w:rPr>
        <w:t xml:space="preserve"> A jelen Pályázati Felhívás közzététele és a pályázati feltételek megállapítása nem jelent a Kiíró számára szerződéskötési kötöttséget, vagy kötelezettséget, mert a jelen Pályázati Felhívásban a Kiíró jogot formál arra, hogy a Pályázati Felhívást - a pályázatok beadási határideje lejártát megelőzően - indokolás nélkül visszavonja, és/vagy a Pályázatot indokolás nélkül is az eljárásnak a pályázat Kiíró általi elfogadását megelőző bármely szakaszában eredménytelenné nyilvánítsa. Ezekben az esetekben a már befizetett pályázati </w:t>
      </w:r>
      <w:r w:rsidR="00EA678F" w:rsidRPr="00E1653A">
        <w:rPr>
          <w:rFonts w:ascii="Nexa Regular" w:hAnsi="Nexa Regular" w:cs="Open Sans Light"/>
          <w:sz w:val="20"/>
          <w:szCs w:val="20"/>
        </w:rPr>
        <w:t>biztosítékot</w:t>
      </w:r>
      <w:r w:rsidR="00F97BB3" w:rsidRPr="00E1653A">
        <w:rPr>
          <w:rFonts w:ascii="Nexa Regular" w:hAnsi="Nexa Regular" w:cs="Open Sans Light"/>
          <w:sz w:val="20"/>
          <w:szCs w:val="20"/>
        </w:rPr>
        <w:t xml:space="preserve"> a Kiíró 5 banki napon belül a pályázó(k) részére visszautalja.</w:t>
      </w:r>
    </w:p>
    <w:p w:rsidR="00F97BB3" w:rsidRPr="00E1653A" w:rsidRDefault="00F97BB3" w:rsidP="00F97BB3">
      <w:pPr>
        <w:spacing w:after="0" w:line="276" w:lineRule="auto"/>
        <w:jc w:val="both"/>
        <w:rPr>
          <w:rFonts w:ascii="Nexa Regular" w:hAnsi="Nexa Regular" w:cs="Open Sans Light"/>
          <w:bCs/>
          <w:sz w:val="20"/>
          <w:szCs w:val="20"/>
        </w:rPr>
      </w:pPr>
    </w:p>
    <w:p w:rsidR="00F97BB3" w:rsidRPr="00E1653A" w:rsidRDefault="00394A6E" w:rsidP="00F97BB3">
      <w:pPr>
        <w:spacing w:after="0" w:line="276" w:lineRule="auto"/>
        <w:jc w:val="both"/>
        <w:rPr>
          <w:rFonts w:ascii="Nexa Regular" w:hAnsi="Nexa Regular" w:cs="Open Sans Light"/>
          <w:bCs/>
          <w:sz w:val="20"/>
          <w:szCs w:val="20"/>
        </w:rPr>
      </w:pPr>
      <w:r w:rsidRPr="00E1653A">
        <w:rPr>
          <w:rFonts w:ascii="Nexa Regular" w:hAnsi="Nexa Regular" w:cs="Open Sans Light"/>
          <w:b/>
          <w:bCs/>
          <w:sz w:val="20"/>
          <w:szCs w:val="20"/>
        </w:rPr>
        <w:t>II/</w:t>
      </w:r>
      <w:r w:rsidR="0035424E" w:rsidRPr="00E1653A">
        <w:rPr>
          <w:rFonts w:ascii="Nexa Regular" w:hAnsi="Nexa Regular" w:cs="Open Sans Light"/>
          <w:b/>
          <w:bCs/>
          <w:sz w:val="20"/>
          <w:szCs w:val="20"/>
        </w:rPr>
        <w:t>8</w:t>
      </w:r>
      <w:r w:rsidR="00F97BB3" w:rsidRPr="00E1653A">
        <w:rPr>
          <w:rFonts w:ascii="Nexa Regular" w:hAnsi="Nexa Regular" w:cs="Open Sans Light"/>
          <w:b/>
          <w:bCs/>
          <w:sz w:val="20"/>
          <w:szCs w:val="20"/>
        </w:rPr>
        <w:t>.</w:t>
      </w:r>
      <w:r w:rsidR="00F97BB3" w:rsidRPr="00E1653A">
        <w:rPr>
          <w:rFonts w:ascii="Nexa Regular" w:hAnsi="Nexa Regular" w:cs="Open Sans Light"/>
          <w:bCs/>
          <w:sz w:val="20"/>
          <w:szCs w:val="20"/>
        </w:rPr>
        <w:t xml:space="preserve"> A Kiíró fenntartja magának a jogot, hogy a jelen Pályázati Felhívásban szereplő eljárási határidőket meghosszabbítsa, vagy módosítsa.</w:t>
      </w:r>
    </w:p>
    <w:p w:rsidR="00F97BB3" w:rsidRPr="00E1653A" w:rsidRDefault="00F97BB3" w:rsidP="00F97BB3">
      <w:pPr>
        <w:spacing w:after="0" w:line="276" w:lineRule="auto"/>
        <w:jc w:val="both"/>
        <w:rPr>
          <w:rFonts w:ascii="Nexa Regular" w:hAnsi="Nexa Regular" w:cs="Open Sans Light"/>
          <w:bCs/>
          <w:sz w:val="20"/>
          <w:szCs w:val="20"/>
        </w:rPr>
      </w:pPr>
    </w:p>
    <w:p w:rsidR="00F97BB3" w:rsidRPr="00E1653A" w:rsidRDefault="00394A6E" w:rsidP="00F97BB3">
      <w:pPr>
        <w:spacing w:after="0" w:line="276" w:lineRule="auto"/>
        <w:jc w:val="both"/>
        <w:rPr>
          <w:rFonts w:ascii="Nexa Regular" w:hAnsi="Nexa Regular" w:cs="Open Sans Light"/>
          <w:bCs/>
          <w:sz w:val="20"/>
          <w:szCs w:val="20"/>
        </w:rPr>
      </w:pPr>
      <w:r w:rsidRPr="00E1653A">
        <w:rPr>
          <w:rFonts w:ascii="Nexa Regular" w:hAnsi="Nexa Regular" w:cs="Open Sans Light"/>
          <w:b/>
          <w:bCs/>
          <w:sz w:val="20"/>
          <w:szCs w:val="20"/>
        </w:rPr>
        <w:t>II/</w:t>
      </w:r>
      <w:r w:rsidR="0035424E" w:rsidRPr="00E1653A">
        <w:rPr>
          <w:rFonts w:ascii="Nexa Regular" w:hAnsi="Nexa Regular" w:cs="Open Sans Light"/>
          <w:b/>
          <w:bCs/>
          <w:sz w:val="20"/>
          <w:szCs w:val="20"/>
        </w:rPr>
        <w:t>9</w:t>
      </w:r>
      <w:r w:rsidR="00F97BB3" w:rsidRPr="00E1653A">
        <w:rPr>
          <w:rFonts w:ascii="Nexa Regular" w:hAnsi="Nexa Regular" w:cs="Open Sans Light"/>
          <w:b/>
          <w:bCs/>
          <w:sz w:val="20"/>
          <w:szCs w:val="20"/>
        </w:rPr>
        <w:t>.</w:t>
      </w:r>
      <w:r w:rsidR="00F97BB3" w:rsidRPr="00E1653A">
        <w:rPr>
          <w:rFonts w:ascii="Nexa Regular" w:hAnsi="Nexa Regular" w:cs="Open Sans Light"/>
          <w:bCs/>
          <w:sz w:val="20"/>
          <w:szCs w:val="20"/>
        </w:rPr>
        <w:t xml:space="preserve"> A jelen pály</w:t>
      </w:r>
      <w:r w:rsidRPr="00E1653A">
        <w:rPr>
          <w:rFonts w:ascii="Nexa Regular" w:hAnsi="Nexa Regular" w:cs="Open Sans Light"/>
          <w:bCs/>
          <w:sz w:val="20"/>
          <w:szCs w:val="20"/>
        </w:rPr>
        <w:t xml:space="preserve">ázati eljárás és a megkötendő </w:t>
      </w:r>
      <w:r w:rsidR="00D605A9">
        <w:rPr>
          <w:rFonts w:ascii="Nexa Regular" w:hAnsi="Nexa Regular" w:cs="Open Sans Light"/>
          <w:bCs/>
          <w:sz w:val="20"/>
          <w:szCs w:val="20"/>
        </w:rPr>
        <w:t xml:space="preserve">bérleti szerződés </w:t>
      </w:r>
      <w:r w:rsidR="00F97BB3" w:rsidRPr="00E1653A">
        <w:rPr>
          <w:rFonts w:ascii="Nexa Regular" w:hAnsi="Nexa Regular" w:cs="Open Sans Light"/>
          <w:bCs/>
          <w:sz w:val="20"/>
          <w:szCs w:val="20"/>
        </w:rPr>
        <w:t>nyelve a magyar nyelv, joga a magyar jog. A pályázati eljárással, és a megkötendő bérleti szerződéssel kapcsolatos bármely jogvita elbírálása a magyarországi bíróságok joghatóságába tartozik.</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394A6E" w:rsidP="00F97BB3">
      <w:pPr>
        <w:spacing w:after="0" w:line="276" w:lineRule="auto"/>
        <w:jc w:val="both"/>
        <w:rPr>
          <w:rFonts w:ascii="Nexa Regular" w:hAnsi="Nexa Regular" w:cs="Open Sans Light"/>
          <w:sz w:val="20"/>
          <w:szCs w:val="20"/>
        </w:rPr>
      </w:pPr>
      <w:r w:rsidRPr="00E1653A">
        <w:rPr>
          <w:rFonts w:ascii="Nexa Regular" w:hAnsi="Nexa Regular" w:cs="Open Sans Light"/>
          <w:b/>
          <w:sz w:val="20"/>
          <w:szCs w:val="20"/>
        </w:rPr>
        <w:t>II/1</w:t>
      </w:r>
      <w:r w:rsidR="00FD0F05">
        <w:rPr>
          <w:rFonts w:ascii="Nexa Regular" w:hAnsi="Nexa Regular" w:cs="Open Sans Light"/>
          <w:b/>
          <w:sz w:val="20"/>
          <w:szCs w:val="20"/>
        </w:rPr>
        <w:t>0</w:t>
      </w:r>
      <w:r w:rsidR="00F97BB3" w:rsidRPr="00E1653A">
        <w:rPr>
          <w:rFonts w:ascii="Nexa Regular" w:hAnsi="Nexa Regular" w:cs="Open Sans Light"/>
          <w:b/>
          <w:sz w:val="20"/>
          <w:szCs w:val="20"/>
        </w:rPr>
        <w:t>.</w:t>
      </w:r>
      <w:r w:rsidR="00F97BB3" w:rsidRPr="00E1653A">
        <w:rPr>
          <w:rFonts w:ascii="Nexa Regular" w:hAnsi="Nexa Regular" w:cs="Open Sans Light"/>
          <w:sz w:val="20"/>
          <w:szCs w:val="20"/>
        </w:rPr>
        <w:t xml:space="preserve"> A Kiíró a nem lakás</w:t>
      </w:r>
      <w:r w:rsidRPr="00E1653A">
        <w:rPr>
          <w:rFonts w:ascii="Nexa Regular" w:hAnsi="Nexa Regular" w:cs="Open Sans Light"/>
          <w:sz w:val="20"/>
          <w:szCs w:val="20"/>
        </w:rPr>
        <w:t xml:space="preserve"> céljára szolgáló helyiséget a </w:t>
      </w:r>
      <w:r w:rsidR="00D605A9">
        <w:rPr>
          <w:rFonts w:ascii="Nexa Regular" w:hAnsi="Nexa Regular" w:cs="Open Sans Light"/>
          <w:sz w:val="20"/>
          <w:szCs w:val="20"/>
        </w:rPr>
        <w:t xml:space="preserve">bérleti szerződés </w:t>
      </w:r>
      <w:r w:rsidR="00F97BB3" w:rsidRPr="00E1653A">
        <w:rPr>
          <w:rFonts w:ascii="Nexa Regular" w:hAnsi="Nexa Regular" w:cs="Open Sans Light"/>
          <w:sz w:val="20"/>
          <w:szCs w:val="20"/>
        </w:rPr>
        <w:t>megkötését követő 8 napon belül adja birtokba</w:t>
      </w:r>
      <w:r w:rsidR="00FD0F05">
        <w:rPr>
          <w:rFonts w:ascii="Nexa Regular" w:hAnsi="Nexa Regular" w:cs="Open Sans Light"/>
          <w:sz w:val="20"/>
          <w:szCs w:val="20"/>
        </w:rPr>
        <w:t xml:space="preserve"> a GAMESZ útján</w:t>
      </w:r>
      <w:r w:rsidR="00F97BB3" w:rsidRPr="00E1653A">
        <w:rPr>
          <w:rFonts w:ascii="Nexa Regular" w:hAnsi="Nexa Regular" w:cs="Open Sans Light"/>
          <w:sz w:val="20"/>
          <w:szCs w:val="20"/>
        </w:rPr>
        <w:t>.</w:t>
      </w:r>
    </w:p>
    <w:p w:rsidR="00F97BB3" w:rsidRPr="00E1653A" w:rsidRDefault="00F97BB3" w:rsidP="00F97BB3">
      <w:pPr>
        <w:spacing w:after="0" w:line="276" w:lineRule="auto"/>
        <w:jc w:val="both"/>
        <w:rPr>
          <w:rFonts w:ascii="Nexa Regular" w:hAnsi="Nexa Regular" w:cs="Open Sans Light"/>
          <w:sz w:val="20"/>
          <w:szCs w:val="20"/>
        </w:rPr>
      </w:pPr>
    </w:p>
    <w:p w:rsidR="00FD0F05" w:rsidRDefault="00FD0F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II/11</w:t>
      </w:r>
      <w:r w:rsidR="00F97BB3" w:rsidRPr="00E1653A">
        <w:rPr>
          <w:rFonts w:ascii="Nexa Regular" w:hAnsi="Nexa Regular" w:cs="Open Sans Light"/>
          <w:b/>
          <w:sz w:val="20"/>
          <w:szCs w:val="20"/>
        </w:rPr>
        <w:t>.</w:t>
      </w:r>
      <w:r w:rsidR="00F97BB3" w:rsidRPr="00E1653A">
        <w:rPr>
          <w:rFonts w:ascii="Nexa Regular" w:hAnsi="Nexa Regular" w:cs="Open Sans Light"/>
          <w:sz w:val="20"/>
          <w:szCs w:val="20"/>
        </w:rPr>
        <w:t xml:space="preserve"> A pályázattal kapcsolatos kérdésekre a</w:t>
      </w:r>
      <w:r w:rsidR="00A54E5D" w:rsidRPr="00E1653A">
        <w:rPr>
          <w:rFonts w:ascii="Nexa Regular" w:hAnsi="Nexa Regular" w:cs="Open Sans Light"/>
          <w:sz w:val="20"/>
          <w:szCs w:val="20"/>
        </w:rPr>
        <w:t xml:space="preserve"> Budapest Főváros I. kerület Budavár</w:t>
      </w:r>
      <w:r w:rsidR="002106F9" w:rsidRPr="00E1653A">
        <w:rPr>
          <w:rFonts w:ascii="Nexa Regular" w:hAnsi="Nexa Regular" w:cs="Open Sans Light"/>
          <w:sz w:val="20"/>
          <w:szCs w:val="20"/>
        </w:rPr>
        <w:t>i Polgármesteri Hivatal Vagyonhasznosítási</w:t>
      </w:r>
      <w:r w:rsidR="00A54E5D" w:rsidRPr="00E1653A">
        <w:rPr>
          <w:rFonts w:ascii="Nexa Regular" w:hAnsi="Nexa Regular" w:cs="Open Sans Light"/>
          <w:sz w:val="20"/>
          <w:szCs w:val="20"/>
        </w:rPr>
        <w:t xml:space="preserve"> Irodájának </w:t>
      </w:r>
      <w:r w:rsidR="00F97BB3" w:rsidRPr="00E1653A">
        <w:rPr>
          <w:rFonts w:ascii="Nexa Regular" w:hAnsi="Nexa Regular" w:cs="Open Sans Light"/>
          <w:sz w:val="20"/>
          <w:szCs w:val="20"/>
        </w:rPr>
        <w:t xml:space="preserve">munkatársai </w:t>
      </w:r>
      <w:r w:rsidR="00A54E5D" w:rsidRPr="00E1653A">
        <w:rPr>
          <w:rFonts w:ascii="Nexa Regular" w:hAnsi="Nexa Regular" w:cs="Open Sans Light"/>
          <w:sz w:val="20"/>
          <w:szCs w:val="20"/>
        </w:rPr>
        <w:t xml:space="preserve">telefonon </w:t>
      </w:r>
      <w:r w:rsidR="00EA678F" w:rsidRPr="00E1653A">
        <w:rPr>
          <w:rFonts w:ascii="Nexa Regular" w:hAnsi="Nexa Regular" w:cs="Open Sans Light"/>
          <w:sz w:val="20"/>
          <w:szCs w:val="20"/>
        </w:rPr>
        <w:t xml:space="preserve">a </w:t>
      </w:r>
      <w:r>
        <w:rPr>
          <w:rFonts w:ascii="Nexa Regular" w:hAnsi="Nexa Regular" w:cs="Open Sans Light"/>
          <w:sz w:val="20"/>
          <w:szCs w:val="20"/>
        </w:rPr>
        <w:t>458-3024-es vagy a 458-3059</w:t>
      </w:r>
      <w:r w:rsidR="00F97BB3" w:rsidRPr="00E1653A">
        <w:rPr>
          <w:rFonts w:ascii="Nexa Regular" w:hAnsi="Nexa Regular" w:cs="Open Sans Light"/>
          <w:sz w:val="20"/>
          <w:szCs w:val="20"/>
        </w:rPr>
        <w:t>-</w:t>
      </w:r>
      <w:r>
        <w:rPr>
          <w:rFonts w:ascii="Nexa Regular" w:hAnsi="Nexa Regular" w:cs="Open Sans Light"/>
          <w:sz w:val="20"/>
          <w:szCs w:val="20"/>
        </w:rPr>
        <w:t>e</w:t>
      </w:r>
      <w:r w:rsidR="00F97BB3" w:rsidRPr="00E1653A">
        <w:rPr>
          <w:rFonts w:ascii="Nexa Regular" w:hAnsi="Nexa Regular" w:cs="Open Sans Light"/>
          <w:sz w:val="20"/>
          <w:szCs w:val="20"/>
        </w:rPr>
        <w:t>s telefonszámon válaszolnak</w:t>
      </w:r>
      <w:r>
        <w:rPr>
          <w:rFonts w:ascii="Nexa Regular" w:hAnsi="Nexa Regular" w:cs="Open Sans Light"/>
          <w:sz w:val="20"/>
          <w:szCs w:val="20"/>
        </w:rPr>
        <w:t>.</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FD0F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II/12</w:t>
      </w:r>
      <w:r w:rsidR="00F97BB3" w:rsidRPr="00E1653A">
        <w:rPr>
          <w:rFonts w:ascii="Nexa Regular" w:hAnsi="Nexa Regular" w:cs="Open Sans Light"/>
          <w:sz w:val="20"/>
          <w:szCs w:val="20"/>
        </w:rPr>
        <w:t>. Minden pályázónak a pályázati ajánlata kialakításában saját információira és érté</w:t>
      </w:r>
      <w:r w:rsidR="009B0922" w:rsidRPr="00E1653A">
        <w:rPr>
          <w:rFonts w:ascii="Nexa Regular" w:hAnsi="Nexa Regular" w:cs="Open Sans Light"/>
          <w:sz w:val="20"/>
          <w:szCs w:val="20"/>
        </w:rPr>
        <w:t>kítéletére kell támaszkodnia,</w:t>
      </w:r>
      <w:r w:rsidR="00F97BB3" w:rsidRPr="00E1653A">
        <w:rPr>
          <w:rFonts w:ascii="Nexa Regular" w:hAnsi="Nexa Regular" w:cs="Open Sans Light"/>
          <w:sz w:val="20"/>
          <w:szCs w:val="20"/>
        </w:rPr>
        <w:t xml:space="preserve"> a Kiíró esetlegesen hibás vagy hiányos tájékoztatására a pályázók nem hivatkozhatnak.</w:t>
      </w:r>
    </w:p>
    <w:p w:rsidR="0060094C" w:rsidRPr="00E1653A" w:rsidRDefault="0060094C" w:rsidP="0060094C">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 pályázók kifejezetten elfogadják, hogy a Pályázati Felhíváson felül saját felelősségükre és költségükre kellő körültekintéssel tájékozódnak, és beszereznek minden olyan kiegészítő információt (közműellátás, műszaki állapot, üzemeltetéshez szükséges engedélyeztetési eljárás stb.), amely a megalapozott ajánlattételhez szükséges.</w:t>
      </w:r>
    </w:p>
    <w:p w:rsidR="0060094C" w:rsidRPr="00E1653A" w:rsidRDefault="0060094C" w:rsidP="0060094C">
      <w:pPr>
        <w:spacing w:after="0" w:line="276" w:lineRule="auto"/>
        <w:jc w:val="both"/>
        <w:rPr>
          <w:rFonts w:ascii="Nexa Regular" w:hAnsi="Nexa Regular" w:cs="Open Sans Light"/>
          <w:sz w:val="20"/>
          <w:szCs w:val="20"/>
        </w:rPr>
      </w:pPr>
    </w:p>
    <w:p w:rsidR="0060094C" w:rsidRPr="00E1653A" w:rsidRDefault="0060094C" w:rsidP="0060094C">
      <w:pPr>
        <w:spacing w:after="0" w:line="276" w:lineRule="auto"/>
        <w:jc w:val="both"/>
        <w:rPr>
          <w:rFonts w:ascii="Nexa Regular" w:hAnsi="Nexa Regular" w:cs="Open Sans Light"/>
          <w:sz w:val="20"/>
          <w:szCs w:val="20"/>
        </w:rPr>
      </w:pPr>
      <w:r w:rsidRPr="00E1653A">
        <w:rPr>
          <w:rFonts w:ascii="Nexa Regular" w:hAnsi="Nexa Regular" w:cs="Open Sans Light"/>
          <w:sz w:val="20"/>
          <w:szCs w:val="20"/>
        </w:rPr>
        <w:t>Az ajánlattétellel kapcsolatos minden költség – annak sikerétől függetlenül – a pályázókat terheli.</w:t>
      </w:r>
    </w:p>
    <w:p w:rsidR="00F97BB3" w:rsidRPr="00E1653A" w:rsidRDefault="00F97BB3" w:rsidP="00F97BB3">
      <w:pPr>
        <w:spacing w:after="0" w:line="276" w:lineRule="auto"/>
        <w:jc w:val="both"/>
        <w:rPr>
          <w:rFonts w:ascii="Nexa Regular" w:hAnsi="Nexa Regular" w:cs="Open Sans Light"/>
          <w:sz w:val="20"/>
          <w:szCs w:val="20"/>
        </w:rPr>
      </w:pPr>
    </w:p>
    <w:p w:rsidR="00F97BB3" w:rsidRPr="00E1653A" w:rsidRDefault="00FD0F05" w:rsidP="00F97BB3">
      <w:pPr>
        <w:spacing w:after="0" w:line="276" w:lineRule="auto"/>
        <w:jc w:val="both"/>
        <w:rPr>
          <w:rFonts w:ascii="Nexa Regular" w:hAnsi="Nexa Regular" w:cs="Open Sans Light"/>
          <w:bCs/>
          <w:sz w:val="20"/>
          <w:szCs w:val="20"/>
        </w:rPr>
      </w:pPr>
      <w:r>
        <w:rPr>
          <w:rFonts w:ascii="Nexa Regular" w:hAnsi="Nexa Regular" w:cs="Open Sans Light"/>
          <w:b/>
          <w:bCs/>
          <w:sz w:val="20"/>
          <w:szCs w:val="20"/>
        </w:rPr>
        <w:t>II/13</w:t>
      </w:r>
      <w:r w:rsidR="00F97BB3" w:rsidRPr="00E1653A">
        <w:rPr>
          <w:rFonts w:ascii="Nexa Regular" w:hAnsi="Nexa Regular" w:cs="Open Sans Light"/>
          <w:b/>
          <w:bCs/>
          <w:sz w:val="20"/>
          <w:szCs w:val="20"/>
        </w:rPr>
        <w:t>.</w:t>
      </w:r>
      <w:r w:rsidR="00F97BB3" w:rsidRPr="00E1653A">
        <w:rPr>
          <w:rFonts w:ascii="Nexa Regular" w:hAnsi="Nexa Regular" w:cs="Open Sans Light"/>
          <w:bCs/>
          <w:sz w:val="20"/>
          <w:szCs w:val="20"/>
        </w:rPr>
        <w:t xml:space="preserve"> A jelen Pályázati Felhívásban nem szabályozott kérdésekben </w:t>
      </w:r>
      <w:r w:rsidR="00F97BB3" w:rsidRPr="00E1653A">
        <w:rPr>
          <w:rFonts w:ascii="Nexa Regular" w:hAnsi="Nexa Regular" w:cs="Open Sans Light"/>
          <w:sz w:val="20"/>
          <w:szCs w:val="20"/>
        </w:rPr>
        <w:t>a mindenkor hatályos jogszabályok,</w:t>
      </w:r>
      <w:r>
        <w:rPr>
          <w:rFonts w:ascii="Nexa Regular" w:hAnsi="Nexa Regular" w:cs="Open Sans Light"/>
          <w:sz w:val="20"/>
          <w:szCs w:val="20"/>
        </w:rPr>
        <w:t xml:space="preserve"> különösen a Budapest I. K</w:t>
      </w:r>
      <w:r w:rsidR="0071691D" w:rsidRPr="00E1653A">
        <w:rPr>
          <w:rFonts w:ascii="Nexa Regular" w:hAnsi="Nexa Regular" w:cs="Open Sans Light"/>
          <w:sz w:val="20"/>
          <w:szCs w:val="20"/>
        </w:rPr>
        <w:t xml:space="preserve">erület Budavári </w:t>
      </w:r>
      <w:r w:rsidR="00F97BB3" w:rsidRPr="00E1653A">
        <w:rPr>
          <w:rFonts w:ascii="Nexa Regular" w:hAnsi="Nexa Regular" w:cs="Open Sans Light"/>
          <w:sz w:val="20"/>
          <w:szCs w:val="20"/>
        </w:rPr>
        <w:t>Önkormá</w:t>
      </w:r>
      <w:r w:rsidR="0071691D" w:rsidRPr="00E1653A">
        <w:rPr>
          <w:rFonts w:ascii="Nexa Regular" w:hAnsi="Nexa Regular" w:cs="Open Sans Light"/>
          <w:sz w:val="20"/>
          <w:szCs w:val="20"/>
        </w:rPr>
        <w:t xml:space="preserve">nyzat Képviselő-testületének </w:t>
      </w:r>
      <w:r w:rsidR="00F97BB3" w:rsidRPr="00E1653A">
        <w:rPr>
          <w:rFonts w:ascii="Nexa Regular" w:hAnsi="Nexa Regular" w:cs="Open Sans Light"/>
          <w:sz w:val="20"/>
          <w:szCs w:val="20"/>
        </w:rPr>
        <w:t xml:space="preserve">az önkormányzat tulajdonában </w:t>
      </w:r>
      <w:r w:rsidR="0071691D" w:rsidRPr="00E1653A">
        <w:rPr>
          <w:rFonts w:ascii="Nexa Regular" w:hAnsi="Nexa Regular" w:cs="Open Sans Light"/>
          <w:sz w:val="20"/>
          <w:szCs w:val="20"/>
        </w:rPr>
        <w:t>álló</w:t>
      </w:r>
      <w:r w:rsidR="00F97BB3" w:rsidRPr="00E1653A">
        <w:rPr>
          <w:rFonts w:ascii="Nexa Regular" w:hAnsi="Nexa Regular" w:cs="Open Sans Light"/>
          <w:sz w:val="20"/>
          <w:szCs w:val="20"/>
        </w:rPr>
        <w:t xml:space="preserve"> lakások és</w:t>
      </w:r>
      <w:r w:rsidR="0071691D" w:rsidRPr="00E1653A">
        <w:rPr>
          <w:rFonts w:ascii="Nexa Regular" w:hAnsi="Nexa Regular" w:cs="Open Sans Light"/>
          <w:sz w:val="20"/>
          <w:szCs w:val="20"/>
        </w:rPr>
        <w:t xml:space="preserve"> nem lakás céljára szolgáló</w:t>
      </w:r>
      <w:r w:rsidR="00F97BB3" w:rsidRPr="00E1653A">
        <w:rPr>
          <w:rFonts w:ascii="Nexa Regular" w:hAnsi="Nexa Regular" w:cs="Open Sans Light"/>
          <w:sz w:val="20"/>
          <w:szCs w:val="20"/>
        </w:rPr>
        <w:t xml:space="preserve"> helyiségek bérbeadásának feltételeiről szóló </w:t>
      </w:r>
      <w:r w:rsidR="0071691D" w:rsidRPr="00E1653A">
        <w:rPr>
          <w:rFonts w:ascii="Nexa Regular" w:hAnsi="Nexa Regular" w:cs="Open Sans Light"/>
          <w:sz w:val="20"/>
          <w:szCs w:val="20"/>
        </w:rPr>
        <w:t>2/2017.</w:t>
      </w:r>
      <w:r w:rsidR="004D6288">
        <w:rPr>
          <w:rFonts w:ascii="Nexa Regular" w:hAnsi="Nexa Regular" w:cs="Open Sans Light"/>
          <w:sz w:val="20"/>
          <w:szCs w:val="20"/>
        </w:rPr>
        <w:t xml:space="preserve"> </w:t>
      </w:r>
      <w:r w:rsidR="0071691D" w:rsidRPr="00E1653A">
        <w:rPr>
          <w:rFonts w:ascii="Nexa Regular" w:hAnsi="Nexa Regular" w:cs="Open Sans Light"/>
          <w:sz w:val="20"/>
          <w:szCs w:val="20"/>
        </w:rPr>
        <w:t>(II.2</w:t>
      </w:r>
      <w:r w:rsidR="00F97BB3" w:rsidRPr="00E1653A">
        <w:rPr>
          <w:rFonts w:ascii="Nexa Regular" w:hAnsi="Nexa Regular" w:cs="Open Sans Light"/>
          <w:sz w:val="20"/>
          <w:szCs w:val="20"/>
        </w:rPr>
        <w:t>3.) önkormányzati rendeletében foglaltak az irányadók.</w:t>
      </w:r>
    </w:p>
    <w:p w:rsidR="00F97BB3" w:rsidRDefault="00F97BB3" w:rsidP="00F97BB3">
      <w:pPr>
        <w:spacing w:after="0" w:line="276" w:lineRule="auto"/>
        <w:jc w:val="both"/>
        <w:rPr>
          <w:rFonts w:ascii="Nexa Regular" w:hAnsi="Nexa Regular" w:cs="Open Sans Light"/>
          <w:bCs/>
          <w:sz w:val="20"/>
          <w:szCs w:val="20"/>
        </w:rPr>
      </w:pPr>
    </w:p>
    <w:p w:rsidR="00D605A9" w:rsidRPr="00E1653A" w:rsidRDefault="00D605A9" w:rsidP="00F97BB3">
      <w:pPr>
        <w:spacing w:after="0" w:line="276" w:lineRule="auto"/>
        <w:jc w:val="both"/>
        <w:rPr>
          <w:rFonts w:ascii="Nexa Regular" w:hAnsi="Nexa Regular" w:cs="Open Sans Light"/>
          <w:bCs/>
          <w:sz w:val="20"/>
          <w:szCs w:val="20"/>
        </w:rPr>
      </w:pPr>
    </w:p>
    <w:p w:rsidR="00F97BB3" w:rsidRDefault="00F97BB3" w:rsidP="00F97BB3">
      <w:pPr>
        <w:spacing w:after="0" w:line="276" w:lineRule="auto"/>
        <w:jc w:val="both"/>
        <w:rPr>
          <w:rFonts w:ascii="Nexa Regular" w:hAnsi="Nexa Regular" w:cs="Open Sans Light"/>
          <w:b/>
          <w:bCs/>
          <w:sz w:val="20"/>
          <w:szCs w:val="20"/>
        </w:rPr>
      </w:pPr>
      <w:r w:rsidRPr="00E1653A">
        <w:rPr>
          <w:rFonts w:ascii="Nexa Regular" w:hAnsi="Nexa Regular" w:cs="Open Sans Light"/>
          <w:b/>
          <w:bCs/>
          <w:sz w:val="20"/>
          <w:szCs w:val="20"/>
        </w:rPr>
        <w:t>Budapest, 2021. október „….”</w:t>
      </w:r>
    </w:p>
    <w:p w:rsidR="00FD0F05" w:rsidRDefault="00FD0F05" w:rsidP="00F97BB3">
      <w:pPr>
        <w:spacing w:after="0" w:line="276" w:lineRule="auto"/>
        <w:jc w:val="both"/>
        <w:rPr>
          <w:rFonts w:ascii="Nexa Regular" w:hAnsi="Nexa Regular" w:cs="Open Sans Light"/>
          <w:b/>
          <w:bCs/>
          <w:sz w:val="20"/>
          <w:szCs w:val="20"/>
        </w:rPr>
      </w:pPr>
    </w:p>
    <w:p w:rsidR="000C2146" w:rsidRDefault="000C2146" w:rsidP="00F97BB3">
      <w:pPr>
        <w:spacing w:after="0" w:line="276" w:lineRule="auto"/>
        <w:jc w:val="both"/>
        <w:rPr>
          <w:rFonts w:ascii="Nexa Regular" w:hAnsi="Nexa Regular" w:cs="Open Sans Light"/>
          <w:b/>
          <w:bCs/>
          <w:sz w:val="20"/>
          <w:szCs w:val="20"/>
        </w:rPr>
      </w:pPr>
    </w:p>
    <w:p w:rsidR="00E861C1" w:rsidRDefault="00E861C1" w:rsidP="00F97BB3">
      <w:pPr>
        <w:spacing w:after="0" w:line="276" w:lineRule="auto"/>
        <w:jc w:val="both"/>
        <w:rPr>
          <w:rFonts w:ascii="Nexa Regular" w:hAnsi="Nexa Regular" w:cs="Open Sans Light"/>
          <w:b/>
          <w:bCs/>
          <w:sz w:val="20"/>
          <w:szCs w:val="20"/>
        </w:rPr>
      </w:pPr>
    </w:p>
    <w:p w:rsidR="00FD0F05" w:rsidRDefault="00FD0F05" w:rsidP="00FD0F05">
      <w:pPr>
        <w:spacing w:after="0" w:line="276" w:lineRule="auto"/>
        <w:jc w:val="center"/>
        <w:rPr>
          <w:rFonts w:ascii="Nexa Regular" w:hAnsi="Nexa Regular" w:cs="Open Sans Light"/>
          <w:b/>
          <w:bCs/>
          <w:sz w:val="20"/>
          <w:szCs w:val="20"/>
        </w:rPr>
      </w:pPr>
      <w:r>
        <w:rPr>
          <w:rFonts w:ascii="Nexa Regular" w:hAnsi="Nexa Regular" w:cs="Open Sans Light"/>
          <w:b/>
          <w:bCs/>
          <w:sz w:val="20"/>
          <w:szCs w:val="20"/>
        </w:rPr>
        <w:t>Váradiné Naszályi Márta</w:t>
      </w:r>
    </w:p>
    <w:p w:rsidR="00FD0F05" w:rsidRDefault="00FD0F05" w:rsidP="00FD0F05">
      <w:pPr>
        <w:spacing w:after="0" w:line="276" w:lineRule="auto"/>
        <w:jc w:val="center"/>
        <w:rPr>
          <w:rFonts w:ascii="Nexa Regular" w:hAnsi="Nexa Regular" w:cs="Open Sans Light"/>
          <w:b/>
          <w:bCs/>
          <w:sz w:val="20"/>
          <w:szCs w:val="20"/>
        </w:rPr>
      </w:pPr>
      <w:r>
        <w:rPr>
          <w:rFonts w:ascii="Nexa Regular" w:hAnsi="Nexa Regular" w:cs="Open Sans Light"/>
          <w:b/>
          <w:bCs/>
          <w:sz w:val="20"/>
          <w:szCs w:val="20"/>
        </w:rPr>
        <w:t>Polgármester</w:t>
      </w:r>
      <w:r>
        <w:rPr>
          <w:rFonts w:ascii="Nexa Regular" w:hAnsi="Nexa Regular" w:cs="Open Sans Light"/>
          <w:b/>
          <w:bCs/>
          <w:sz w:val="20"/>
          <w:szCs w:val="20"/>
        </w:rPr>
        <w:br w:type="page"/>
      </w:r>
    </w:p>
    <w:p w:rsidR="0033179E" w:rsidRPr="00E861C1" w:rsidRDefault="0033179E" w:rsidP="0033179E">
      <w:pPr>
        <w:pStyle w:val="Cm"/>
        <w:mirrorIndents/>
        <w:jc w:val="right"/>
        <w:rPr>
          <w:rFonts w:ascii="Nexa Regular" w:hAnsi="Nexa Regular" w:cs="Open Sans Light"/>
          <w:b/>
          <w:sz w:val="20"/>
          <w:szCs w:val="20"/>
        </w:rPr>
      </w:pPr>
      <w:r w:rsidRPr="00E861C1">
        <w:rPr>
          <w:rFonts w:ascii="Nexa Regular" w:hAnsi="Nexa Regular" w:cs="Open Sans Light"/>
          <w:b/>
          <w:sz w:val="20"/>
          <w:szCs w:val="20"/>
        </w:rPr>
        <w:t>1. melléklet</w:t>
      </w:r>
    </w:p>
    <w:p w:rsidR="00E1653A" w:rsidRDefault="00E1653A">
      <w:pPr>
        <w:rPr>
          <w:rFonts w:ascii="Nexa Regular" w:eastAsiaTheme="majorEastAsia" w:hAnsi="Nexa Regular" w:cs="Open Sans Light"/>
          <w:noProof w:val="0"/>
          <w:kern w:val="28"/>
          <w:sz w:val="20"/>
          <w:szCs w:val="20"/>
          <w:lang w:eastAsia="hu-HU"/>
        </w:rPr>
      </w:pPr>
    </w:p>
    <w:p w:rsidR="00AC044E" w:rsidRPr="00E1653A" w:rsidRDefault="00AC044E" w:rsidP="000E5D20">
      <w:pPr>
        <w:pStyle w:val="Cm"/>
        <w:mirrorIndents/>
        <w:rPr>
          <w:rFonts w:ascii="Nexa Regular" w:hAnsi="Nexa Regular" w:cs="Open Sans Light"/>
          <w:sz w:val="20"/>
          <w:szCs w:val="20"/>
        </w:rPr>
      </w:pPr>
    </w:p>
    <w:p w:rsidR="000E5D20" w:rsidRPr="00E1653A" w:rsidRDefault="000E5D20" w:rsidP="00AC044E">
      <w:pPr>
        <w:pStyle w:val="Cm"/>
        <w:mirrorIndents/>
        <w:jc w:val="center"/>
        <w:rPr>
          <w:rFonts w:ascii="Nexa Regular" w:hAnsi="Nexa Regular" w:cs="Open Sans Light"/>
          <w:b/>
          <w:sz w:val="20"/>
          <w:szCs w:val="20"/>
        </w:rPr>
      </w:pPr>
      <w:r w:rsidRPr="00E1653A">
        <w:rPr>
          <w:rFonts w:ascii="Nexa Regular" w:hAnsi="Nexa Regular" w:cs="Open Sans Light"/>
          <w:b/>
          <w:sz w:val="20"/>
          <w:szCs w:val="20"/>
        </w:rPr>
        <w:t>PÁLYÁZATI ADATLAP</w:t>
      </w:r>
    </w:p>
    <w:p w:rsidR="000E5D20" w:rsidRPr="00E1653A" w:rsidRDefault="000E5D20" w:rsidP="00AC044E">
      <w:pPr>
        <w:pStyle w:val="Cm"/>
        <w:mirrorIndents/>
        <w:jc w:val="center"/>
        <w:rPr>
          <w:rFonts w:ascii="Nexa Regular" w:hAnsi="Nexa Regular" w:cs="Open Sans Light"/>
          <w:b/>
          <w:sz w:val="20"/>
          <w:szCs w:val="20"/>
        </w:rPr>
      </w:pPr>
      <w:r w:rsidRPr="00E1653A">
        <w:rPr>
          <w:rFonts w:ascii="Nexa Regular" w:hAnsi="Nexa Regular" w:cs="Open Sans Light"/>
          <w:b/>
          <w:sz w:val="20"/>
          <w:szCs w:val="20"/>
        </w:rPr>
        <w:t>A Budapest I. kerület</w:t>
      </w:r>
      <w:r w:rsidR="00AC044E" w:rsidRPr="00E1653A">
        <w:rPr>
          <w:rFonts w:ascii="Nexa Regular" w:hAnsi="Nexa Regular" w:cs="Open Sans Light"/>
          <w:b/>
          <w:sz w:val="20"/>
          <w:szCs w:val="20"/>
        </w:rPr>
        <w:t xml:space="preserve">, Batthyány u. 18. </w:t>
      </w:r>
      <w:r w:rsidR="00942C73">
        <w:rPr>
          <w:rFonts w:ascii="Nexa Regular" w:hAnsi="Nexa Regular" w:cs="Open Sans Light"/>
          <w:b/>
          <w:sz w:val="20"/>
          <w:szCs w:val="20"/>
        </w:rPr>
        <w:t xml:space="preserve">szám </w:t>
      </w:r>
      <w:r w:rsidRPr="00E1653A">
        <w:rPr>
          <w:rFonts w:ascii="Nexa Regular" w:hAnsi="Nexa Regular" w:cs="Open Sans Light"/>
          <w:b/>
          <w:sz w:val="20"/>
          <w:szCs w:val="20"/>
        </w:rPr>
        <w:t>alatti</w:t>
      </w:r>
      <w:r w:rsidR="00AC044E" w:rsidRPr="00E1653A">
        <w:rPr>
          <w:rFonts w:ascii="Nexa Regular" w:hAnsi="Nexa Regular" w:cs="Open Sans Light"/>
          <w:b/>
          <w:sz w:val="20"/>
          <w:szCs w:val="20"/>
        </w:rPr>
        <w:t xml:space="preserve"> </w:t>
      </w:r>
      <w:r w:rsidR="00D605A9">
        <w:rPr>
          <w:rFonts w:ascii="Nexa Regular" w:hAnsi="Nexa Regular" w:cs="Open Sans Light"/>
          <w:b/>
          <w:sz w:val="20"/>
          <w:szCs w:val="20"/>
        </w:rPr>
        <w:t xml:space="preserve">ingatlan bérbevételére és abban </w:t>
      </w:r>
      <w:r w:rsidR="00AC044E" w:rsidRPr="00E1653A">
        <w:rPr>
          <w:rFonts w:ascii="Nexa Regular" w:hAnsi="Nexa Regular" w:cs="Open Sans Light"/>
          <w:b/>
          <w:sz w:val="20"/>
          <w:szCs w:val="20"/>
        </w:rPr>
        <w:t>kerékpárkölcsönző</w:t>
      </w:r>
      <w:r w:rsidRPr="00E1653A">
        <w:rPr>
          <w:rFonts w:ascii="Nexa Regular" w:hAnsi="Nexa Regular" w:cs="Open Sans Light"/>
          <w:b/>
          <w:sz w:val="20"/>
          <w:szCs w:val="20"/>
        </w:rPr>
        <w:t xml:space="preserve"> üzemeltetésére</w:t>
      </w:r>
    </w:p>
    <w:p w:rsidR="000E5D20" w:rsidRPr="00E1653A" w:rsidRDefault="000E5D20" w:rsidP="00BF0136">
      <w:pPr>
        <w:pStyle w:val="Cm"/>
        <w:spacing w:line="360" w:lineRule="auto"/>
        <w:mirrorIndents/>
        <w:rPr>
          <w:rFonts w:ascii="Nexa Regular" w:hAnsi="Nexa Regular" w:cs="Open Sans Light"/>
          <w:b/>
          <w:bCs/>
          <w:sz w:val="20"/>
          <w:szCs w:val="20"/>
        </w:rPr>
      </w:pPr>
    </w:p>
    <w:p w:rsidR="00AC044E" w:rsidRPr="00E1653A" w:rsidRDefault="00AC044E" w:rsidP="00BF0136">
      <w:pPr>
        <w:pStyle w:val="Cm"/>
        <w:spacing w:line="360" w:lineRule="auto"/>
        <w:mirrorIndents/>
        <w:rPr>
          <w:rFonts w:ascii="Nexa Regular" w:hAnsi="Nexa Regular" w:cs="Open Sans Light"/>
          <w:b/>
          <w:bCs/>
          <w:sz w:val="20"/>
          <w:szCs w:val="20"/>
        </w:rPr>
      </w:pPr>
    </w:p>
    <w:p w:rsidR="000E5D20" w:rsidRPr="00E1653A" w:rsidRDefault="000E5D20" w:rsidP="00BF0136">
      <w:pPr>
        <w:spacing w:after="120" w:line="360" w:lineRule="auto"/>
        <w:jc w:val="both"/>
        <w:rPr>
          <w:rFonts w:ascii="Nexa Regular" w:hAnsi="Nexa Regular" w:cs="Open Sans Light"/>
          <w:b/>
          <w:smallCaps/>
          <w:spacing w:val="20"/>
          <w:sz w:val="20"/>
          <w:szCs w:val="20"/>
        </w:rPr>
      </w:pPr>
      <w:r w:rsidRPr="00E1653A">
        <w:rPr>
          <w:rFonts w:ascii="Nexa Regular" w:hAnsi="Nexa Regular" w:cs="Open Sans Light"/>
          <w:b/>
          <w:smallCaps/>
          <w:spacing w:val="20"/>
          <w:sz w:val="20"/>
          <w:szCs w:val="20"/>
        </w:rPr>
        <w:t>1. Pályázó adatai</w:t>
      </w:r>
    </w:p>
    <w:tbl>
      <w:tblPr>
        <w:tblStyle w:val="Rcsostblzat1"/>
        <w:tblW w:w="9172" w:type="dxa"/>
        <w:tblLook w:val="04A0" w:firstRow="1" w:lastRow="0" w:firstColumn="1" w:lastColumn="0" w:noHBand="0" w:noVBand="1"/>
      </w:tblPr>
      <w:tblGrid>
        <w:gridCol w:w="4353"/>
        <w:gridCol w:w="4819"/>
      </w:tblGrid>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b/>
                <w:lang w:eastAsia="en-US"/>
              </w:rPr>
              <w:t>Neve</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rPr>
            </w:pPr>
            <w:r w:rsidRPr="00E1653A">
              <w:rPr>
                <w:rFonts w:ascii="Nexa Regular" w:eastAsia="Calibri" w:hAnsi="Nexa Regular" w:cs="Open Sans Light"/>
              </w:rPr>
              <w:t>Székhelye</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lang w:eastAsia="en-US"/>
              </w:rPr>
              <w:t>Telefonszáma</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lang w:eastAsia="en-US"/>
              </w:rPr>
              <w:t>E-mail címe</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AC044E"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lang w:eastAsia="en-US"/>
              </w:rPr>
              <w:t>Cégjegyzékszáma/</w:t>
            </w:r>
            <w:r w:rsidR="000E5D20" w:rsidRPr="00E1653A">
              <w:rPr>
                <w:rFonts w:ascii="Nexa Regular" w:eastAsia="Calibri" w:hAnsi="Nexa Regular" w:cs="Open Sans Light"/>
                <w:lang w:eastAsia="en-US"/>
              </w:rPr>
              <w:t>Nyilvántartási száma</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lang w:eastAsia="en-US"/>
              </w:rPr>
            </w:pPr>
            <w:r w:rsidRPr="00E1653A">
              <w:rPr>
                <w:rFonts w:ascii="Nexa Regular" w:eastAsia="Calibri" w:hAnsi="Nexa Regular" w:cs="Open Sans Light"/>
                <w:lang w:eastAsia="en-US"/>
              </w:rPr>
              <w:t>Adószáma</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lang w:eastAsia="en-US"/>
              </w:rPr>
              <w:t>Számlavezető bank neve és bankszámlaszáma</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b/>
                <w:lang w:eastAsia="en-US"/>
              </w:rPr>
              <w:t>A pályázó szervezet felelős vezetőjének neve</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lang w:eastAsia="en-US"/>
              </w:rPr>
            </w:pPr>
            <w:r w:rsidRPr="00E1653A">
              <w:rPr>
                <w:rFonts w:ascii="Nexa Regular" w:eastAsia="Calibri" w:hAnsi="Nexa Regular" w:cs="Open Sans Light"/>
                <w:lang w:eastAsia="en-US"/>
              </w:rPr>
              <w:t>Címe</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lang w:eastAsia="en-US"/>
              </w:rPr>
            </w:pPr>
            <w:r w:rsidRPr="00E1653A">
              <w:rPr>
                <w:rFonts w:ascii="Nexa Regular" w:eastAsia="Calibri" w:hAnsi="Nexa Regular" w:cs="Open Sans Light"/>
                <w:lang w:eastAsia="en-US"/>
              </w:rPr>
              <w:t>Telefonszáma</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lang w:eastAsia="en-US"/>
              </w:rPr>
              <w:t>E-mail címe</w:t>
            </w:r>
          </w:p>
        </w:tc>
        <w:tc>
          <w:tcPr>
            <w:tcW w:w="4819" w:type="dxa"/>
          </w:tcPr>
          <w:p w:rsidR="000E5D20" w:rsidRPr="00E1653A" w:rsidRDefault="000E5D20" w:rsidP="00BF0136">
            <w:pPr>
              <w:spacing w:line="360" w:lineRule="auto"/>
              <w:contextualSpacing/>
              <w:mirrorIndents/>
              <w:rPr>
                <w:rFonts w:ascii="Nexa Regular" w:eastAsia="Calibri" w:hAnsi="Nexa Regular" w:cs="Open Sans Light"/>
                <w:b/>
                <w:lang w:eastAsia="en-US"/>
              </w:rPr>
            </w:pPr>
          </w:p>
        </w:tc>
      </w:tr>
      <w:tr w:rsidR="000E5D20" w:rsidRPr="00E1653A" w:rsidTr="00AB5DF7">
        <w:tc>
          <w:tcPr>
            <w:tcW w:w="4353" w:type="dxa"/>
          </w:tcPr>
          <w:p w:rsidR="000E5D20" w:rsidRPr="00E1653A" w:rsidRDefault="000E5D20" w:rsidP="00BF0136">
            <w:pPr>
              <w:spacing w:line="360" w:lineRule="auto"/>
              <w:contextualSpacing/>
              <w:mirrorIndents/>
              <w:jc w:val="both"/>
              <w:rPr>
                <w:rFonts w:ascii="Nexa Regular" w:hAnsi="Nexa Regular" w:cs="Open Sans Light"/>
                <w:b/>
              </w:rPr>
            </w:pPr>
            <w:r w:rsidRPr="00E1653A">
              <w:rPr>
                <w:rFonts w:ascii="Nexa Regular" w:hAnsi="Nexa Regular" w:cs="Open Sans Light"/>
                <w:b/>
              </w:rPr>
              <w:t>A pályázó bemutatkozása</w:t>
            </w:r>
          </w:p>
        </w:tc>
        <w:tc>
          <w:tcPr>
            <w:tcW w:w="4819" w:type="dxa"/>
          </w:tcPr>
          <w:p w:rsidR="000E5D20" w:rsidRPr="00E1653A" w:rsidRDefault="000E5D20" w:rsidP="00942C73">
            <w:pPr>
              <w:spacing w:line="360" w:lineRule="auto"/>
              <w:contextualSpacing/>
              <w:mirrorIndents/>
              <w:jc w:val="both"/>
              <w:rPr>
                <w:rFonts w:ascii="Nexa Regular" w:eastAsia="Calibri" w:hAnsi="Nexa Regular" w:cs="Open Sans Light"/>
                <w:b/>
                <w:lang w:eastAsia="en-US"/>
              </w:rPr>
            </w:pPr>
            <w:r w:rsidRPr="00E1653A">
              <w:rPr>
                <w:rFonts w:ascii="Nexa Regular" w:eastAsia="Calibri" w:hAnsi="Nexa Regular" w:cs="Open Sans Light"/>
                <w:b/>
                <w:lang w:eastAsia="en-US"/>
              </w:rPr>
              <w:t>Kérjük mellékelni maximum egy A4-es oldalon!</w:t>
            </w:r>
          </w:p>
        </w:tc>
      </w:tr>
    </w:tbl>
    <w:p w:rsidR="000E5D20" w:rsidRPr="00E1653A" w:rsidRDefault="000E5D20" w:rsidP="00BF0136">
      <w:pPr>
        <w:spacing w:after="0" w:line="360" w:lineRule="auto"/>
        <w:contextualSpacing/>
        <w:mirrorIndents/>
        <w:jc w:val="both"/>
        <w:rPr>
          <w:rFonts w:ascii="Nexa Regular" w:hAnsi="Nexa Regular" w:cs="Open Sans Light"/>
          <w:sz w:val="20"/>
          <w:szCs w:val="20"/>
        </w:rPr>
      </w:pPr>
    </w:p>
    <w:p w:rsidR="000E5D20" w:rsidRPr="00E1653A" w:rsidRDefault="000E5D20" w:rsidP="00BF0136">
      <w:pPr>
        <w:spacing w:after="0" w:line="360" w:lineRule="auto"/>
        <w:contextualSpacing/>
        <w:mirrorIndents/>
        <w:jc w:val="both"/>
        <w:rPr>
          <w:rFonts w:ascii="Nexa Regular" w:hAnsi="Nexa Regular" w:cs="Open Sans Light"/>
          <w:b/>
          <w:smallCaps/>
          <w:spacing w:val="20"/>
          <w:sz w:val="20"/>
          <w:szCs w:val="20"/>
        </w:rPr>
      </w:pPr>
    </w:p>
    <w:p w:rsidR="000E5D20" w:rsidRPr="00E1653A" w:rsidRDefault="000E5D20" w:rsidP="00BF0136">
      <w:pPr>
        <w:spacing w:after="120" w:line="360" w:lineRule="auto"/>
        <w:jc w:val="both"/>
        <w:rPr>
          <w:rFonts w:ascii="Nexa Regular" w:hAnsi="Nexa Regular" w:cs="Open Sans Light"/>
          <w:sz w:val="20"/>
          <w:szCs w:val="20"/>
          <w:highlight w:val="yellow"/>
        </w:rPr>
      </w:pPr>
      <w:r w:rsidRPr="00E1653A">
        <w:rPr>
          <w:rFonts w:ascii="Nexa Regular" w:hAnsi="Nexa Regular" w:cs="Open Sans Light"/>
          <w:b/>
          <w:smallCaps/>
          <w:spacing w:val="20"/>
          <w:sz w:val="20"/>
          <w:szCs w:val="20"/>
        </w:rPr>
        <w:t>2. Pályázati tevékenység megvalósításának Részletei</w:t>
      </w:r>
    </w:p>
    <w:tbl>
      <w:tblPr>
        <w:tblStyle w:val="Rcsostblzat1"/>
        <w:tblW w:w="9172" w:type="dxa"/>
        <w:tblLook w:val="04A0" w:firstRow="1" w:lastRow="0" w:firstColumn="1" w:lastColumn="0" w:noHBand="0" w:noVBand="1"/>
      </w:tblPr>
      <w:tblGrid>
        <w:gridCol w:w="4353"/>
        <w:gridCol w:w="4819"/>
      </w:tblGrid>
      <w:tr w:rsidR="000E5D20" w:rsidRPr="00E1653A" w:rsidTr="00AB5DF7">
        <w:tc>
          <w:tcPr>
            <w:tcW w:w="4353" w:type="dxa"/>
          </w:tcPr>
          <w:p w:rsidR="000E5D20" w:rsidRPr="00E1653A" w:rsidRDefault="000E5D20" w:rsidP="00BF0136">
            <w:pPr>
              <w:tabs>
                <w:tab w:val="left" w:pos="5940"/>
              </w:tabs>
              <w:spacing w:line="360" w:lineRule="auto"/>
              <w:contextualSpacing/>
              <w:mirrorIndents/>
              <w:jc w:val="both"/>
              <w:rPr>
                <w:rFonts w:ascii="Nexa Regular" w:hAnsi="Nexa Regular" w:cs="Open Sans Light"/>
                <w:b/>
              </w:rPr>
            </w:pPr>
            <w:r w:rsidRPr="00E1653A">
              <w:rPr>
                <w:rFonts w:ascii="Nexa Regular" w:hAnsi="Nexa Regular" w:cs="Open Sans Light"/>
                <w:b/>
              </w:rPr>
              <w:t>Működtetési terv</w:t>
            </w:r>
          </w:p>
        </w:tc>
        <w:tc>
          <w:tcPr>
            <w:tcW w:w="4819" w:type="dxa"/>
          </w:tcPr>
          <w:p w:rsidR="000E5D20" w:rsidRPr="00E1653A" w:rsidRDefault="000E5D20" w:rsidP="00BF0136">
            <w:pPr>
              <w:tabs>
                <w:tab w:val="left" w:pos="5940"/>
              </w:tabs>
              <w:spacing w:line="360" w:lineRule="auto"/>
              <w:contextualSpacing/>
              <w:mirrorIndents/>
              <w:jc w:val="both"/>
              <w:rPr>
                <w:rFonts w:ascii="Nexa Regular" w:hAnsi="Nexa Regular" w:cs="Open Sans Light"/>
                <w:b/>
              </w:rPr>
            </w:pPr>
            <w:r w:rsidRPr="00E1653A">
              <w:rPr>
                <w:rFonts w:ascii="Nexa Regular" w:eastAsia="Calibri" w:hAnsi="Nexa Regular" w:cs="Open Sans Light"/>
                <w:b/>
                <w:lang w:eastAsia="en-US"/>
              </w:rPr>
              <w:t>Kérjük mellékelni maximum öt A4-es oldalon!</w:t>
            </w:r>
          </w:p>
        </w:tc>
      </w:tr>
      <w:tr w:rsidR="000E5D20" w:rsidRPr="00E1653A" w:rsidTr="00AB5DF7">
        <w:tc>
          <w:tcPr>
            <w:tcW w:w="4353" w:type="dxa"/>
          </w:tcPr>
          <w:p w:rsidR="000E5D20" w:rsidRPr="00E1653A" w:rsidRDefault="000E5D20" w:rsidP="00BF0136">
            <w:pPr>
              <w:tabs>
                <w:tab w:val="left" w:pos="5940"/>
              </w:tabs>
              <w:spacing w:line="360" w:lineRule="auto"/>
              <w:contextualSpacing/>
              <w:mirrorIndents/>
              <w:jc w:val="both"/>
              <w:rPr>
                <w:rFonts w:ascii="Nexa Regular" w:hAnsi="Nexa Regular" w:cs="Open Sans Light"/>
                <w:b/>
              </w:rPr>
            </w:pPr>
            <w:r w:rsidRPr="00E1653A">
              <w:rPr>
                <w:rFonts w:ascii="Nexa Regular" w:hAnsi="Nexa Regular" w:cs="Open Sans Light"/>
                <w:b/>
              </w:rPr>
              <w:t>Ajánlott bérleti díj nettó összege Ft/hó</w:t>
            </w:r>
          </w:p>
        </w:tc>
        <w:tc>
          <w:tcPr>
            <w:tcW w:w="4819" w:type="dxa"/>
          </w:tcPr>
          <w:p w:rsidR="000E5D20" w:rsidRPr="00E1653A" w:rsidRDefault="000E5D20" w:rsidP="00BF0136">
            <w:pPr>
              <w:tabs>
                <w:tab w:val="left" w:pos="5940"/>
              </w:tabs>
              <w:spacing w:line="360" w:lineRule="auto"/>
              <w:contextualSpacing/>
              <w:mirrorIndents/>
              <w:jc w:val="both"/>
              <w:rPr>
                <w:rFonts w:ascii="Nexa Regular" w:hAnsi="Nexa Regular" w:cs="Open Sans Light"/>
                <w:b/>
              </w:rPr>
            </w:pPr>
          </w:p>
        </w:tc>
      </w:tr>
    </w:tbl>
    <w:p w:rsidR="00BF0136" w:rsidRPr="00E1653A" w:rsidRDefault="00BF0136">
      <w:pPr>
        <w:rPr>
          <w:rFonts w:ascii="Nexa Regular" w:hAnsi="Nexa Regular" w:cs="Open Sans Light"/>
          <w:sz w:val="20"/>
          <w:szCs w:val="20"/>
        </w:rPr>
      </w:pPr>
      <w:r w:rsidRPr="00E1653A">
        <w:rPr>
          <w:rFonts w:ascii="Nexa Regular" w:hAnsi="Nexa Regular" w:cs="Open Sans Light"/>
          <w:sz w:val="20"/>
          <w:szCs w:val="20"/>
        </w:rPr>
        <w:br w:type="page"/>
      </w:r>
    </w:p>
    <w:p w:rsidR="000E5D20" w:rsidRPr="00E861C1" w:rsidRDefault="00232C02" w:rsidP="00F167AB">
      <w:pPr>
        <w:pStyle w:val="Cmsor1"/>
        <w:adjustRightInd w:val="0"/>
        <w:spacing w:before="0"/>
        <w:ind w:left="720" w:right="-284" w:hanging="862"/>
        <w:contextualSpacing/>
        <w:mirrorIndents/>
        <w:jc w:val="right"/>
        <w:rPr>
          <w:rFonts w:ascii="Nexa Regular" w:hAnsi="Nexa Regular" w:cs="Open Sans Light"/>
          <w:b/>
          <w:color w:val="auto"/>
          <w:sz w:val="20"/>
          <w:szCs w:val="20"/>
        </w:rPr>
      </w:pPr>
      <w:r>
        <w:rPr>
          <w:rFonts w:ascii="Nexa Regular" w:hAnsi="Nexa Regular" w:cs="Open Sans Light"/>
          <w:b/>
          <w:color w:val="auto"/>
          <w:sz w:val="20"/>
          <w:szCs w:val="20"/>
        </w:rPr>
        <w:t>2</w:t>
      </w:r>
      <w:r w:rsidR="00E861C1" w:rsidRPr="00E861C1">
        <w:rPr>
          <w:rFonts w:ascii="Nexa Regular" w:hAnsi="Nexa Regular" w:cs="Open Sans Light"/>
          <w:b/>
          <w:color w:val="auto"/>
          <w:sz w:val="20"/>
          <w:szCs w:val="20"/>
        </w:rPr>
        <w:t xml:space="preserve">. </w:t>
      </w:r>
      <w:r w:rsidR="000E5D20" w:rsidRPr="00E861C1">
        <w:rPr>
          <w:rFonts w:ascii="Nexa Regular" w:hAnsi="Nexa Regular" w:cs="Open Sans Light"/>
          <w:b/>
          <w:color w:val="auto"/>
          <w:sz w:val="20"/>
          <w:szCs w:val="20"/>
        </w:rPr>
        <w:t>melléklet</w:t>
      </w:r>
    </w:p>
    <w:p w:rsidR="000E5D20" w:rsidRPr="00E1653A" w:rsidRDefault="000E5D20" w:rsidP="002E7186">
      <w:pPr>
        <w:pStyle w:val="Cmsor1"/>
        <w:adjustRightInd w:val="0"/>
        <w:spacing w:before="0"/>
        <w:contextualSpacing/>
        <w:mirrorIndents/>
        <w:jc w:val="both"/>
        <w:rPr>
          <w:rFonts w:ascii="Nexa Regular" w:hAnsi="Nexa Regular" w:cs="Open Sans Light"/>
          <w:color w:val="auto"/>
          <w:sz w:val="20"/>
          <w:szCs w:val="20"/>
        </w:rPr>
      </w:pPr>
    </w:p>
    <w:p w:rsidR="000E5D20" w:rsidRPr="00E1653A" w:rsidRDefault="00E1653A" w:rsidP="000E5D20">
      <w:pPr>
        <w:pStyle w:val="Cmsor1"/>
        <w:adjustRightInd w:val="0"/>
        <w:spacing w:before="0"/>
        <w:contextualSpacing/>
        <w:mirrorIndents/>
        <w:jc w:val="center"/>
        <w:rPr>
          <w:rFonts w:ascii="Nexa Regular" w:hAnsi="Nexa Regular" w:cs="Open Sans Light"/>
          <w:b/>
          <w:color w:val="auto"/>
          <w:sz w:val="20"/>
          <w:szCs w:val="20"/>
        </w:rPr>
      </w:pPr>
      <w:r w:rsidRPr="00E1653A">
        <w:rPr>
          <w:rFonts w:ascii="Nexa Regular" w:hAnsi="Nexa Regular" w:cs="Open Sans Light"/>
          <w:b/>
          <w:color w:val="auto"/>
          <w:sz w:val="20"/>
          <w:szCs w:val="20"/>
        </w:rPr>
        <w:t>NYILATKOZAT</w:t>
      </w:r>
    </w:p>
    <w:p w:rsidR="000E5D20" w:rsidRPr="00E1653A" w:rsidRDefault="000E5D20" w:rsidP="002E7186">
      <w:pPr>
        <w:pStyle w:val="Cmsor1"/>
        <w:adjustRightInd w:val="0"/>
        <w:spacing w:before="0"/>
        <w:contextualSpacing/>
        <w:mirrorIndents/>
        <w:jc w:val="both"/>
        <w:rPr>
          <w:rFonts w:ascii="Nexa Regular" w:hAnsi="Nexa Regular" w:cs="Open Sans Light"/>
          <w:color w:val="auto"/>
          <w:sz w:val="20"/>
          <w:szCs w:val="20"/>
        </w:rPr>
      </w:pPr>
    </w:p>
    <w:p w:rsidR="002E7186" w:rsidRPr="00E1653A" w:rsidRDefault="002E7186" w:rsidP="002E7186">
      <w:pPr>
        <w:rPr>
          <w:rFonts w:ascii="Nexa Regular" w:hAnsi="Nexa Regular"/>
          <w:sz w:val="20"/>
          <w:szCs w:val="20"/>
        </w:rPr>
      </w:pPr>
    </w:p>
    <w:p w:rsidR="000E5D20" w:rsidRPr="00E1653A" w:rsidRDefault="000E5D20" w:rsidP="002E7186">
      <w:pPr>
        <w:pStyle w:val="Cmsor1"/>
        <w:adjustRightInd w:val="0"/>
        <w:spacing w:before="0" w:after="120" w:line="360" w:lineRule="auto"/>
        <w:jc w:val="both"/>
        <w:rPr>
          <w:rFonts w:ascii="Nexa Regular" w:hAnsi="Nexa Regular" w:cs="Open Sans Light"/>
          <w:color w:val="auto"/>
          <w:spacing w:val="-4"/>
          <w:sz w:val="20"/>
          <w:szCs w:val="20"/>
        </w:rPr>
      </w:pPr>
      <w:r w:rsidRPr="00E1653A">
        <w:rPr>
          <w:rFonts w:ascii="Nexa Regular" w:hAnsi="Nexa Regular" w:cs="Open Sans Light"/>
          <w:color w:val="auto"/>
          <w:spacing w:val="-4"/>
          <w:sz w:val="20"/>
          <w:szCs w:val="20"/>
        </w:rPr>
        <w:t>Alulírot</w:t>
      </w:r>
      <w:r w:rsidR="002E7186" w:rsidRPr="00E1653A">
        <w:rPr>
          <w:rFonts w:ascii="Nexa Regular" w:hAnsi="Nexa Regular" w:cs="Open Sans Light"/>
          <w:color w:val="auto"/>
          <w:spacing w:val="-4"/>
          <w:sz w:val="20"/>
          <w:szCs w:val="20"/>
        </w:rPr>
        <w:t>t pályázó</w:t>
      </w:r>
    </w:p>
    <w:p w:rsidR="000E5D20" w:rsidRPr="00E1653A" w:rsidRDefault="000E5D20" w:rsidP="002E7186">
      <w:pPr>
        <w:numPr>
          <w:ilvl w:val="0"/>
          <w:numId w:val="28"/>
        </w:numPr>
        <w:suppressAutoHyphens/>
        <w:autoSpaceDE w:val="0"/>
        <w:autoSpaceDN w:val="0"/>
        <w:adjustRightInd w:val="0"/>
        <w:spacing w:after="20" w:line="360" w:lineRule="auto"/>
        <w:jc w:val="both"/>
        <w:rPr>
          <w:rFonts w:ascii="Nexa Regular" w:eastAsia="Times New Roman" w:hAnsi="Nexa Regular" w:cs="Open Sans Light"/>
          <w:spacing w:val="-4"/>
          <w:sz w:val="20"/>
          <w:szCs w:val="20"/>
          <w:lang w:eastAsia="ar-SA"/>
        </w:rPr>
      </w:pPr>
      <w:r w:rsidRPr="00E1653A">
        <w:rPr>
          <w:rFonts w:ascii="Nexa Regular" w:eastAsia="Times New Roman" w:hAnsi="Nexa Regular" w:cs="Open Sans Light"/>
          <w:spacing w:val="-4"/>
          <w:sz w:val="20"/>
          <w:szCs w:val="20"/>
          <w:lang w:eastAsia="ar-SA"/>
        </w:rPr>
        <w:t>kijelentem, hogy a pályázatban foglalt adatok, inf</w:t>
      </w:r>
      <w:r w:rsidR="00942C73">
        <w:rPr>
          <w:rFonts w:ascii="Nexa Regular" w:eastAsia="Times New Roman" w:hAnsi="Nexa Regular" w:cs="Open Sans Light"/>
          <w:spacing w:val="-4"/>
          <w:sz w:val="20"/>
          <w:szCs w:val="20"/>
          <w:lang w:eastAsia="ar-SA"/>
        </w:rPr>
        <w:t>ormációk és dokumentumok teljes</w:t>
      </w:r>
      <w:r w:rsidRPr="00E1653A">
        <w:rPr>
          <w:rFonts w:ascii="Nexa Regular" w:eastAsia="Times New Roman" w:hAnsi="Nexa Regular" w:cs="Open Sans Light"/>
          <w:spacing w:val="-4"/>
          <w:sz w:val="20"/>
          <w:szCs w:val="20"/>
          <w:lang w:eastAsia="ar-SA"/>
        </w:rPr>
        <w:t>körűek, valódiak és hitelesek,</w:t>
      </w:r>
    </w:p>
    <w:p w:rsidR="000E5D20" w:rsidRPr="00E1653A" w:rsidRDefault="000E5D20" w:rsidP="002E7186">
      <w:pPr>
        <w:numPr>
          <w:ilvl w:val="0"/>
          <w:numId w:val="28"/>
        </w:numPr>
        <w:suppressAutoHyphens/>
        <w:autoSpaceDE w:val="0"/>
        <w:autoSpaceDN w:val="0"/>
        <w:adjustRightInd w:val="0"/>
        <w:spacing w:after="20" w:line="360" w:lineRule="auto"/>
        <w:jc w:val="both"/>
        <w:rPr>
          <w:rFonts w:ascii="Nexa Regular" w:eastAsia="Times New Roman" w:hAnsi="Nexa Regular" w:cs="Open Sans Light"/>
          <w:spacing w:val="-4"/>
          <w:sz w:val="20"/>
          <w:szCs w:val="20"/>
          <w:lang w:eastAsia="ar-SA"/>
        </w:rPr>
      </w:pPr>
      <w:r w:rsidRPr="00E1653A">
        <w:rPr>
          <w:rFonts w:ascii="Nexa Regular" w:eastAsia="Times New Roman" w:hAnsi="Nexa Regular" w:cs="Open Sans Light"/>
          <w:spacing w:val="-4"/>
          <w:sz w:val="20"/>
          <w:szCs w:val="20"/>
          <w:lang w:eastAsia="ar-SA"/>
        </w:rPr>
        <w:t>kijelentem</w:t>
      </w:r>
      <w:r w:rsidR="000C2146">
        <w:rPr>
          <w:rFonts w:ascii="Nexa Regular" w:eastAsia="Times New Roman" w:hAnsi="Nexa Regular" w:cs="Open Sans Light"/>
          <w:spacing w:val="-4"/>
          <w:sz w:val="20"/>
          <w:szCs w:val="20"/>
          <w:lang w:eastAsia="ar-SA"/>
        </w:rPr>
        <w:t xml:space="preserve"> továbbá</w:t>
      </w:r>
      <w:r w:rsidRPr="00E1653A">
        <w:rPr>
          <w:rFonts w:ascii="Nexa Regular" w:eastAsia="Times New Roman" w:hAnsi="Nexa Regular" w:cs="Open Sans Light"/>
          <w:spacing w:val="-4"/>
          <w:sz w:val="20"/>
          <w:szCs w:val="20"/>
          <w:lang w:eastAsia="ar-SA"/>
        </w:rPr>
        <w:t xml:space="preserve">, hogy </w:t>
      </w:r>
      <w:r w:rsidR="002E7186" w:rsidRPr="00E1653A">
        <w:rPr>
          <w:rFonts w:ascii="Nexa Regular" w:eastAsia="Times New Roman" w:hAnsi="Nexa Regular" w:cs="Open Sans Light"/>
          <w:spacing w:val="-4"/>
          <w:sz w:val="20"/>
          <w:szCs w:val="20"/>
          <w:lang w:eastAsia="ar-SA"/>
        </w:rPr>
        <w:t xml:space="preserve">csőd-, felszámolási-, </w:t>
      </w:r>
      <w:r w:rsidRPr="00E1653A">
        <w:rPr>
          <w:rFonts w:ascii="Nexa Regular" w:eastAsia="Times New Roman" w:hAnsi="Nexa Regular" w:cs="Open Sans Light"/>
          <w:spacing w:val="-4"/>
          <w:sz w:val="20"/>
          <w:szCs w:val="20"/>
          <w:lang w:eastAsia="ar-SA"/>
        </w:rPr>
        <w:t xml:space="preserve">végelszámolási, vagy kényszer-végelszámolási eljárás alatt nem állok, </w:t>
      </w:r>
      <w:r w:rsidR="002E7186" w:rsidRPr="00E1653A">
        <w:rPr>
          <w:rFonts w:ascii="Nexa Regular" w:eastAsia="Times New Roman" w:hAnsi="Nexa Regular" w:cs="Open Sans Light"/>
          <w:spacing w:val="-4"/>
          <w:sz w:val="20"/>
          <w:szCs w:val="20"/>
          <w:lang w:eastAsia="ar-SA"/>
        </w:rPr>
        <w:t>é</w:t>
      </w:r>
      <w:r w:rsidRPr="00E1653A">
        <w:rPr>
          <w:rFonts w:ascii="Nexa Regular" w:eastAsia="Times New Roman" w:hAnsi="Nexa Regular" w:cs="Open Sans Light"/>
          <w:spacing w:val="-4"/>
          <w:sz w:val="20"/>
          <w:szCs w:val="20"/>
          <w:lang w:eastAsia="ar-SA"/>
        </w:rPr>
        <w:t>s vállalom, hogy haladéktalanul bejelentem, amennyiben a pályázat elbírálásáig</w:t>
      </w:r>
      <w:r w:rsidR="00232C02">
        <w:rPr>
          <w:rFonts w:ascii="Nexa Regular" w:eastAsia="Times New Roman" w:hAnsi="Nexa Regular" w:cs="Open Sans Light"/>
          <w:spacing w:val="-4"/>
          <w:sz w:val="20"/>
          <w:szCs w:val="20"/>
          <w:lang w:eastAsia="ar-SA"/>
        </w:rPr>
        <w:t xml:space="preserve"> </w:t>
      </w:r>
      <w:r w:rsidR="00D605A9">
        <w:rPr>
          <w:rFonts w:ascii="Nexa Regular" w:eastAsia="Times New Roman" w:hAnsi="Nexa Regular" w:cs="Open Sans Light"/>
          <w:spacing w:val="-4"/>
          <w:sz w:val="20"/>
          <w:szCs w:val="20"/>
          <w:lang w:eastAsia="ar-SA"/>
        </w:rPr>
        <w:t xml:space="preserve">ellenem </w:t>
      </w:r>
      <w:r w:rsidR="00232C02">
        <w:rPr>
          <w:rFonts w:ascii="Nexa Regular" w:eastAsia="Times New Roman" w:hAnsi="Nexa Regular" w:cs="Open Sans Light"/>
          <w:spacing w:val="-4"/>
          <w:sz w:val="20"/>
          <w:szCs w:val="20"/>
          <w:lang w:eastAsia="ar-SA"/>
        </w:rPr>
        <w:t>eljárás indul.</w:t>
      </w:r>
    </w:p>
    <w:p w:rsidR="000E5D20" w:rsidRPr="00E1653A" w:rsidRDefault="000E5D20" w:rsidP="000E5D20">
      <w:pPr>
        <w:pStyle w:val="llb"/>
        <w:tabs>
          <w:tab w:val="clear" w:pos="4536"/>
          <w:tab w:val="clear" w:pos="9072"/>
        </w:tabs>
        <w:contextualSpacing/>
        <w:mirrorIndents/>
        <w:jc w:val="both"/>
        <w:rPr>
          <w:rFonts w:ascii="Nexa Regular" w:hAnsi="Nexa Regular" w:cs="Open Sans Light"/>
          <w:sz w:val="20"/>
          <w:szCs w:val="20"/>
        </w:rPr>
      </w:pPr>
    </w:p>
    <w:p w:rsidR="000E5D20" w:rsidRPr="00E1653A" w:rsidRDefault="000E5D20" w:rsidP="000E5D20">
      <w:pPr>
        <w:pStyle w:val="llb"/>
        <w:tabs>
          <w:tab w:val="clear" w:pos="4536"/>
          <w:tab w:val="clear" w:pos="9072"/>
        </w:tabs>
        <w:contextualSpacing/>
        <w:mirrorIndents/>
        <w:jc w:val="both"/>
        <w:rPr>
          <w:rFonts w:ascii="Nexa Regular" w:hAnsi="Nexa Regular" w:cs="Open Sans Light"/>
          <w:sz w:val="20"/>
          <w:szCs w:val="20"/>
        </w:rPr>
      </w:pPr>
      <w:r w:rsidRPr="00E1653A">
        <w:rPr>
          <w:rFonts w:ascii="Nexa Regular" w:hAnsi="Nexa Regular" w:cs="Open Sans Light"/>
          <w:sz w:val="20"/>
          <w:szCs w:val="20"/>
        </w:rPr>
        <w:t>Kelt:</w:t>
      </w:r>
    </w:p>
    <w:p w:rsidR="000E5D20" w:rsidRPr="00E1653A" w:rsidRDefault="000E5D20" w:rsidP="000E5D20">
      <w:pPr>
        <w:pStyle w:val="Szvegtrzs"/>
        <w:tabs>
          <w:tab w:val="left" w:pos="5400"/>
        </w:tabs>
        <w:spacing w:after="0" w:line="240" w:lineRule="auto"/>
        <w:contextualSpacing/>
        <w:mirrorIndents/>
        <w:jc w:val="both"/>
        <w:rPr>
          <w:rFonts w:ascii="Nexa Regular" w:hAnsi="Nexa Regular" w:cs="Open Sans Light"/>
          <w:sz w:val="20"/>
          <w:szCs w:val="20"/>
        </w:rPr>
      </w:pPr>
    </w:p>
    <w:p w:rsidR="000E5D20" w:rsidRPr="00E1653A" w:rsidRDefault="000E5D20" w:rsidP="000E5D20">
      <w:pPr>
        <w:pStyle w:val="Szvegtrzs"/>
        <w:tabs>
          <w:tab w:val="left" w:pos="5400"/>
        </w:tabs>
        <w:spacing w:after="0" w:line="240" w:lineRule="auto"/>
        <w:contextualSpacing/>
        <w:mirrorIndents/>
        <w:jc w:val="both"/>
        <w:rPr>
          <w:rFonts w:ascii="Nexa Regular" w:hAnsi="Nexa Regular" w:cs="Open Sans Light"/>
          <w:sz w:val="20"/>
          <w:szCs w:val="20"/>
        </w:rPr>
      </w:pPr>
    </w:p>
    <w:p w:rsidR="000E5D20" w:rsidRPr="00E1653A" w:rsidRDefault="000E5D20" w:rsidP="000E5D20">
      <w:pPr>
        <w:pStyle w:val="llb"/>
        <w:tabs>
          <w:tab w:val="clear" w:pos="4536"/>
          <w:tab w:val="clear" w:pos="9072"/>
        </w:tabs>
        <w:contextualSpacing/>
        <w:mirrorIndents/>
        <w:jc w:val="both"/>
        <w:rPr>
          <w:rFonts w:ascii="Nexa Regular" w:hAnsi="Nexa Regular" w:cs="Open Sans Light"/>
          <w:sz w:val="20"/>
          <w:szCs w:val="20"/>
        </w:rPr>
      </w:pPr>
    </w:p>
    <w:p w:rsidR="000E5D20" w:rsidRPr="00E1653A" w:rsidRDefault="000E5D20" w:rsidP="000E5D20">
      <w:pPr>
        <w:pStyle w:val="llb"/>
        <w:tabs>
          <w:tab w:val="clear" w:pos="4536"/>
          <w:tab w:val="clear" w:pos="9072"/>
        </w:tabs>
        <w:contextualSpacing/>
        <w:mirrorIndents/>
        <w:jc w:val="both"/>
        <w:rPr>
          <w:rFonts w:ascii="Nexa Regular" w:hAnsi="Nexa Regular" w:cs="Open Sans Light"/>
          <w:sz w:val="20"/>
          <w:szCs w:val="20"/>
        </w:rPr>
      </w:pPr>
      <w:r w:rsidRPr="00E1653A">
        <w:rPr>
          <w:rFonts w:ascii="Nexa Regular" w:hAnsi="Nexa Regular" w:cs="Open Sans Light"/>
          <w:sz w:val="20"/>
          <w:szCs w:val="20"/>
          <w:lang w:eastAsia="hu-HU"/>
        </w:rPr>
        <mc:AlternateContent>
          <mc:Choice Requires="wps">
            <w:drawing>
              <wp:anchor distT="0" distB="0" distL="114300" distR="114300" simplePos="0" relativeHeight="251659264" behindDoc="0" locked="0" layoutInCell="0" allowOverlap="1" wp14:anchorId="1E9B5476" wp14:editId="4803FA33">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20" w:rsidRPr="000622D6" w:rsidRDefault="000E5D20" w:rsidP="00BF0136">
                            <w:pPr>
                              <w:pBdr>
                                <w:bottom w:val="single" w:sz="8" w:space="1" w:color="auto"/>
                              </w:pBdr>
                              <w:tabs>
                                <w:tab w:val="left" w:pos="6480"/>
                              </w:tabs>
                              <w:rPr>
                                <w:rFonts w:ascii="Open Sans Light" w:hAnsi="Open Sans Light" w:cs="Open Sans Light"/>
                                <w:sz w:val="20"/>
                                <w:szCs w:val="20"/>
                              </w:rPr>
                            </w:pPr>
                          </w:p>
                          <w:p w:rsidR="00D605A9" w:rsidRDefault="002E1977" w:rsidP="00D605A9">
                            <w:pPr>
                              <w:spacing w:after="0" w:line="240" w:lineRule="auto"/>
                              <w:contextualSpacing/>
                              <w:mirrorIndents/>
                              <w:jc w:val="center"/>
                              <w:rPr>
                                <w:rFonts w:ascii="Nexa Regular" w:hAnsi="Nexa Regular" w:cs="Open Sans Light"/>
                                <w:sz w:val="20"/>
                                <w:szCs w:val="20"/>
                              </w:rPr>
                            </w:pPr>
                            <w:r>
                              <w:rPr>
                                <w:rFonts w:ascii="Nexa Regular" w:hAnsi="Nexa Regular" w:cs="Open Sans Light"/>
                                <w:sz w:val="20"/>
                                <w:szCs w:val="20"/>
                              </w:rPr>
                              <w:t>aláírásra jogosult/képviselő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9B5476" id="_x0000_t202" coordsize="21600,21600" o:spt="202" path="m,l,21600r21600,l21600,xe">
                <v:stroke joinstyle="miter"/>
                <v:path gradientshapeok="t" o:connecttype="rect"/>
              </v:shapetype>
              <v:shape id="Text Box 3" o:spid="_x0000_s1026"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sWsg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" o:allowincell="f" filled="f" stroked="f">
                <v:textbox>
                  <w:txbxContent>
                    <w:p w:rsidR="000E5D20" w:rsidRPr="000622D6" w:rsidRDefault="000E5D20" w:rsidP="00BF0136">
                      <w:pPr>
                        <w:pBdr>
                          <w:bottom w:val="single" w:sz="8" w:space="1" w:color="auto"/>
                        </w:pBdr>
                        <w:tabs>
                          <w:tab w:val="left" w:pos="6480"/>
                        </w:tabs>
                        <w:rPr>
                          <w:rFonts w:ascii="Open Sans Light" w:hAnsi="Open Sans Light" w:cs="Open Sans Light"/>
                          <w:sz w:val="20"/>
                          <w:szCs w:val="20"/>
                        </w:rPr>
                      </w:pPr>
                    </w:p>
                    <w:p w:rsidR="00D605A9" w:rsidRDefault="002E1977" w:rsidP="00D605A9">
                      <w:pPr>
                        <w:spacing w:after="0" w:line="240" w:lineRule="auto"/>
                        <w:contextualSpacing/>
                        <w:mirrorIndents/>
                        <w:jc w:val="center"/>
                        <w:rPr>
                          <w:rFonts w:ascii="Nexa Regular" w:hAnsi="Nexa Regular" w:cs="Open Sans Light"/>
                          <w:sz w:val="20"/>
                          <w:szCs w:val="20"/>
                        </w:rPr>
                      </w:pPr>
                      <w:r>
                        <w:rPr>
                          <w:rFonts w:ascii="Nexa Regular" w:hAnsi="Nexa Regular" w:cs="Open Sans Light"/>
                          <w:sz w:val="20"/>
                          <w:szCs w:val="20"/>
                        </w:rPr>
                        <w:t>aláírásra jogosult/képviselő</w:t>
                      </w:r>
                    </w:p>
                  </w:txbxContent>
                </v:textbox>
              </v:shape>
            </w:pict>
          </mc:Fallback>
        </mc:AlternateContent>
      </w:r>
    </w:p>
    <w:p w:rsidR="000E5D20" w:rsidRPr="00E1653A" w:rsidRDefault="000E5D20" w:rsidP="000E5D20">
      <w:pPr>
        <w:pStyle w:val="llb"/>
        <w:tabs>
          <w:tab w:val="clear" w:pos="4536"/>
          <w:tab w:val="clear" w:pos="9072"/>
        </w:tabs>
        <w:contextualSpacing/>
        <w:mirrorIndents/>
        <w:jc w:val="both"/>
        <w:rPr>
          <w:rFonts w:ascii="Nexa Regular" w:hAnsi="Nexa Regular" w:cs="Open Sans Light"/>
          <w:sz w:val="20"/>
          <w:szCs w:val="20"/>
        </w:rPr>
      </w:pPr>
    </w:p>
    <w:p w:rsidR="000E5D20" w:rsidRPr="00E1653A" w:rsidRDefault="000E5D20" w:rsidP="000E5D20">
      <w:pPr>
        <w:pStyle w:val="llb"/>
        <w:tabs>
          <w:tab w:val="clear" w:pos="4536"/>
          <w:tab w:val="clear" w:pos="9072"/>
          <w:tab w:val="left" w:pos="5359"/>
        </w:tabs>
        <w:contextualSpacing/>
        <w:mirrorIndents/>
        <w:jc w:val="both"/>
        <w:rPr>
          <w:rFonts w:ascii="Nexa Regular" w:hAnsi="Nexa Regular" w:cs="Open Sans Light"/>
          <w:sz w:val="20"/>
          <w:szCs w:val="20"/>
        </w:rPr>
      </w:pPr>
    </w:p>
    <w:p w:rsidR="000E5D20" w:rsidRPr="00E1653A" w:rsidRDefault="000E5D20" w:rsidP="000E5D20">
      <w:pPr>
        <w:pStyle w:val="llb"/>
        <w:tabs>
          <w:tab w:val="clear" w:pos="4536"/>
          <w:tab w:val="clear" w:pos="9072"/>
        </w:tabs>
        <w:contextualSpacing/>
        <w:mirrorIndents/>
        <w:jc w:val="both"/>
        <w:rPr>
          <w:rFonts w:ascii="Nexa Regular" w:hAnsi="Nexa Regular" w:cs="Open Sans Light"/>
          <w:sz w:val="20"/>
          <w:szCs w:val="20"/>
        </w:rPr>
      </w:pPr>
    </w:p>
    <w:p w:rsidR="000E5D20" w:rsidRPr="00E1653A" w:rsidRDefault="000E5D20" w:rsidP="000E5D20">
      <w:pPr>
        <w:spacing w:after="0" w:line="240" w:lineRule="auto"/>
        <w:contextualSpacing/>
        <w:mirrorIndents/>
        <w:jc w:val="both"/>
        <w:rPr>
          <w:rFonts w:ascii="Nexa Regular" w:hAnsi="Nexa Regular" w:cs="Open Sans Light"/>
          <w:sz w:val="20"/>
          <w:szCs w:val="20"/>
        </w:rPr>
      </w:pPr>
      <w:r w:rsidRPr="00E1653A">
        <w:rPr>
          <w:rFonts w:ascii="Nexa Regular" w:hAnsi="Nexa Regular" w:cs="Open Sans Light"/>
          <w:sz w:val="20"/>
          <w:szCs w:val="20"/>
        </w:rPr>
        <w:br w:type="page"/>
      </w:r>
    </w:p>
    <w:p w:rsidR="000E5D20" w:rsidRPr="00E861C1" w:rsidRDefault="00232C02" w:rsidP="00E861C1">
      <w:pPr>
        <w:pStyle w:val="Cmsor1"/>
        <w:adjustRightInd w:val="0"/>
        <w:spacing w:before="0"/>
        <w:ind w:left="720"/>
        <w:contextualSpacing/>
        <w:mirrorIndents/>
        <w:jc w:val="right"/>
        <w:rPr>
          <w:rFonts w:ascii="Nexa Regular" w:hAnsi="Nexa Regular" w:cs="Open Sans Light"/>
          <w:b/>
          <w:color w:val="auto"/>
          <w:sz w:val="20"/>
          <w:szCs w:val="20"/>
        </w:rPr>
      </w:pPr>
      <w:r>
        <w:rPr>
          <w:rFonts w:ascii="Nexa Regular" w:hAnsi="Nexa Regular" w:cs="Open Sans Light"/>
          <w:b/>
          <w:color w:val="auto"/>
          <w:sz w:val="20"/>
          <w:szCs w:val="20"/>
        </w:rPr>
        <w:t>3</w:t>
      </w:r>
      <w:r w:rsidR="00E861C1" w:rsidRPr="00E861C1">
        <w:rPr>
          <w:rFonts w:ascii="Nexa Regular" w:hAnsi="Nexa Regular" w:cs="Open Sans Light"/>
          <w:b/>
          <w:color w:val="auto"/>
          <w:sz w:val="20"/>
          <w:szCs w:val="20"/>
        </w:rPr>
        <w:t xml:space="preserve">. </w:t>
      </w:r>
      <w:r w:rsidR="000E5D20" w:rsidRPr="00E861C1">
        <w:rPr>
          <w:rFonts w:ascii="Nexa Regular" w:hAnsi="Nexa Regular" w:cs="Open Sans Light"/>
          <w:b/>
          <w:color w:val="auto"/>
          <w:sz w:val="20"/>
          <w:szCs w:val="20"/>
        </w:rPr>
        <w:t>melléklet</w:t>
      </w:r>
    </w:p>
    <w:p w:rsidR="0033179E" w:rsidRPr="00E1653A" w:rsidRDefault="0033179E" w:rsidP="000E5D20">
      <w:pPr>
        <w:spacing w:after="0" w:line="240" w:lineRule="auto"/>
        <w:contextualSpacing/>
        <w:mirrorIndents/>
        <w:jc w:val="both"/>
        <w:rPr>
          <w:rFonts w:ascii="Nexa Regular" w:hAnsi="Nexa Regular" w:cs="Open Sans Light"/>
          <w:sz w:val="20"/>
          <w:szCs w:val="20"/>
        </w:rPr>
      </w:pPr>
    </w:p>
    <w:p w:rsidR="0033179E" w:rsidRPr="00E1653A" w:rsidRDefault="0033179E" w:rsidP="0033179E">
      <w:pPr>
        <w:spacing w:after="0" w:line="240" w:lineRule="auto"/>
        <w:contextualSpacing/>
        <w:mirrorIndents/>
        <w:jc w:val="center"/>
        <w:rPr>
          <w:rFonts w:ascii="Nexa Regular" w:hAnsi="Nexa Regular" w:cs="Open Sans Light"/>
          <w:b/>
          <w:iCs/>
          <w:sz w:val="20"/>
          <w:szCs w:val="20"/>
        </w:rPr>
      </w:pPr>
      <w:r w:rsidRPr="00E1653A">
        <w:rPr>
          <w:rFonts w:ascii="Nexa Regular" w:hAnsi="Nexa Regular" w:cs="Open Sans Light"/>
          <w:b/>
          <w:iCs/>
          <w:sz w:val="20"/>
          <w:szCs w:val="20"/>
        </w:rPr>
        <w:t>ÁTLÁTHATÓSÁGI NYILATKOZAT</w:t>
      </w:r>
    </w:p>
    <w:p w:rsidR="0033179E" w:rsidRPr="00E1653A" w:rsidRDefault="0033179E" w:rsidP="00942C73">
      <w:pPr>
        <w:spacing w:after="0" w:line="360" w:lineRule="auto"/>
        <w:contextualSpacing/>
        <w:mirrorIndents/>
        <w:rPr>
          <w:rFonts w:ascii="Nexa Regular" w:hAnsi="Nexa Regular" w:cs="Open Sans Light"/>
          <w:b/>
          <w:iCs/>
          <w:sz w:val="20"/>
          <w:szCs w:val="20"/>
        </w:rPr>
      </w:pPr>
    </w:p>
    <w:p w:rsidR="000C2146" w:rsidRDefault="0033179E" w:rsidP="000C2146">
      <w:pPr>
        <w:spacing w:after="0" w:line="360" w:lineRule="auto"/>
        <w:contextualSpacing/>
        <w:mirrorIndents/>
        <w:jc w:val="center"/>
        <w:rPr>
          <w:rFonts w:ascii="Nexa Regular" w:hAnsi="Nexa Regular" w:cs="Open Sans Light"/>
          <w:b/>
          <w:sz w:val="20"/>
          <w:szCs w:val="20"/>
          <w:lang w:val="hu"/>
        </w:rPr>
      </w:pPr>
      <w:r w:rsidRPr="00E1653A">
        <w:rPr>
          <w:rFonts w:ascii="Nexa Regular" w:hAnsi="Nexa Regular" w:cs="Open Sans Light"/>
          <w:b/>
          <w:sz w:val="20"/>
          <w:szCs w:val="20"/>
          <w:lang w:val="hu"/>
        </w:rPr>
        <w:t>a nemzeti vagyonról szóló 2011. évi CXCVI. törvény</w:t>
      </w:r>
      <w:r w:rsidR="000C2146">
        <w:rPr>
          <w:rFonts w:ascii="Nexa Regular" w:hAnsi="Nexa Regular" w:cs="Open Sans Light"/>
          <w:b/>
          <w:sz w:val="20"/>
          <w:szCs w:val="20"/>
          <w:lang w:val="hu"/>
        </w:rPr>
        <w:t xml:space="preserve"> 3. § (1) bekezdés 1. pontjának</w:t>
      </w:r>
    </w:p>
    <w:p w:rsidR="0033179E" w:rsidRPr="00E1653A" w:rsidRDefault="0033179E" w:rsidP="000C2146">
      <w:pPr>
        <w:spacing w:after="0" w:line="360" w:lineRule="auto"/>
        <w:contextualSpacing/>
        <w:mirrorIndents/>
        <w:jc w:val="center"/>
        <w:rPr>
          <w:rFonts w:ascii="Nexa Regular" w:hAnsi="Nexa Regular" w:cs="Open Sans Light"/>
          <w:b/>
          <w:sz w:val="20"/>
          <w:szCs w:val="20"/>
          <w:lang w:val="hu"/>
        </w:rPr>
      </w:pPr>
      <w:r w:rsidRPr="00E1653A">
        <w:rPr>
          <w:rFonts w:ascii="Nexa Regular" w:hAnsi="Nexa Regular" w:cs="Open Sans Light"/>
          <w:b/>
          <w:sz w:val="20"/>
          <w:szCs w:val="20"/>
          <w:lang w:val="hu"/>
        </w:rPr>
        <w:t>való megfelelésről</w:t>
      </w:r>
    </w:p>
    <w:p w:rsidR="0033179E" w:rsidRPr="00E1653A" w:rsidRDefault="0033179E" w:rsidP="00942C73">
      <w:pPr>
        <w:spacing w:after="0" w:line="360" w:lineRule="auto"/>
        <w:contextualSpacing/>
        <w:mirrorIndents/>
        <w:jc w:val="both"/>
        <w:rPr>
          <w:rFonts w:ascii="Nexa Regular" w:hAnsi="Nexa Regular" w:cs="Open Sans Light"/>
          <w:sz w:val="20"/>
          <w:szCs w:val="20"/>
        </w:rPr>
      </w:pPr>
    </w:p>
    <w:p w:rsidR="00F167AB" w:rsidRDefault="0033179E" w:rsidP="00942C73">
      <w:pPr>
        <w:spacing w:after="0" w:line="360" w:lineRule="auto"/>
        <w:contextualSpacing/>
        <w:mirrorIndents/>
        <w:jc w:val="both"/>
        <w:rPr>
          <w:rFonts w:ascii="Nexa Regular" w:hAnsi="Nexa Regular" w:cs="Open Sans Light"/>
          <w:bCs/>
          <w:iCs/>
          <w:sz w:val="20"/>
          <w:szCs w:val="20"/>
        </w:rPr>
      </w:pPr>
      <w:r w:rsidRPr="00E1653A">
        <w:rPr>
          <w:rFonts w:ascii="Nexa Regular" w:hAnsi="Nexa Regular" w:cs="Open Sans Light"/>
          <w:sz w:val="20"/>
          <w:szCs w:val="20"/>
        </w:rPr>
        <w:t>Alulírott,</w:t>
      </w:r>
      <w:r w:rsidRPr="00E1653A">
        <w:rPr>
          <w:rFonts w:ascii="Nexa Regular" w:hAnsi="Nexa Regular" w:cs="Open Sans Light"/>
          <w:b/>
          <w:sz w:val="20"/>
          <w:szCs w:val="20"/>
        </w:rPr>
        <w:t xml:space="preserve"> </w:t>
      </w:r>
      <w:r w:rsidRPr="00E1653A">
        <w:rPr>
          <w:rFonts w:ascii="Nexa Regular" w:hAnsi="Nexa Regular" w:cs="Open Sans Light"/>
          <w:sz w:val="20"/>
          <w:szCs w:val="20"/>
        </w:rPr>
        <w:t>……………………………………………</w:t>
      </w:r>
      <w:r w:rsidRPr="00E1653A">
        <w:rPr>
          <w:rFonts w:ascii="Nexa Regular" w:hAnsi="Nexa Regular" w:cs="Open Sans Light"/>
          <w:b/>
          <w:sz w:val="20"/>
          <w:szCs w:val="20"/>
        </w:rPr>
        <w:t xml:space="preserve"> </w:t>
      </w:r>
      <w:r w:rsidRPr="00E1653A">
        <w:rPr>
          <w:rFonts w:ascii="Nexa Regular" w:hAnsi="Nexa Regular" w:cs="Open Sans Light"/>
          <w:sz w:val="20"/>
          <w:szCs w:val="20"/>
        </w:rPr>
        <w:t>mint a(z) ……</w:t>
      </w:r>
      <w:r w:rsidR="00F167AB">
        <w:rPr>
          <w:rFonts w:ascii="Nexa Regular" w:hAnsi="Nexa Regular" w:cs="Open Sans Light"/>
          <w:sz w:val="20"/>
          <w:szCs w:val="20"/>
        </w:rPr>
        <w:t>…………………………….</w:t>
      </w:r>
      <w:r w:rsidRPr="00E1653A">
        <w:rPr>
          <w:rFonts w:ascii="Nexa Regular" w:hAnsi="Nexa Regular" w:cs="Open Sans Light"/>
          <w:sz w:val="20"/>
          <w:szCs w:val="20"/>
        </w:rPr>
        <w:t>……………………</w:t>
      </w:r>
      <w:r w:rsidR="00942C73">
        <w:rPr>
          <w:rFonts w:ascii="Nexa Regular" w:hAnsi="Nexa Regular" w:cs="Open Sans Light"/>
          <w:b/>
          <w:bCs/>
          <w:iCs/>
          <w:sz w:val="20"/>
          <w:szCs w:val="20"/>
        </w:rPr>
        <w:t xml:space="preserve"> </w:t>
      </w:r>
      <w:r w:rsidRPr="00E1653A">
        <w:rPr>
          <w:rFonts w:ascii="Nexa Regular" w:hAnsi="Nexa Regular" w:cs="Open Sans Light"/>
          <w:bCs/>
          <w:iCs/>
          <w:sz w:val="20"/>
          <w:szCs w:val="20"/>
        </w:rPr>
        <w:t>(s</w:t>
      </w:r>
      <w:r w:rsidRPr="00E1653A">
        <w:rPr>
          <w:rFonts w:ascii="Nexa Regular" w:hAnsi="Nexa Regular" w:cs="Open Sans Light"/>
          <w:sz w:val="20"/>
          <w:szCs w:val="20"/>
        </w:rPr>
        <w:t xml:space="preserve">zékhely: ……………………………….. adószám: </w:t>
      </w:r>
      <w:r w:rsidRPr="00E1653A">
        <w:rPr>
          <w:rFonts w:ascii="Nexa Regular" w:hAnsi="Nexa Regular" w:cs="Open Sans Light"/>
          <w:sz w:val="20"/>
          <w:szCs w:val="20"/>
        </w:rPr>
        <w:fldChar w:fldCharType="begin"/>
      </w:r>
      <w:r w:rsidRPr="00E1653A">
        <w:rPr>
          <w:rFonts w:ascii="Nexa Regular" w:hAnsi="Nexa Regular" w:cs="Open Sans Light"/>
          <w:sz w:val="20"/>
          <w:szCs w:val="20"/>
        </w:rPr>
        <w:instrText xml:space="preserve"> MERGEFIELD "adószám" </w:instrText>
      </w:r>
      <w:r w:rsidRPr="00E1653A">
        <w:rPr>
          <w:rFonts w:ascii="Nexa Regular" w:hAnsi="Nexa Regular" w:cs="Open Sans Light"/>
          <w:sz w:val="20"/>
          <w:szCs w:val="20"/>
        </w:rPr>
        <w:fldChar w:fldCharType="separate"/>
      </w:r>
      <w:r w:rsidRPr="00E1653A">
        <w:rPr>
          <w:rFonts w:ascii="Nexa Regular" w:hAnsi="Nexa Regular" w:cs="Open Sans Light"/>
          <w:sz w:val="20"/>
          <w:szCs w:val="20"/>
        </w:rPr>
        <w:t xml:space="preserve">………………………………. </w:t>
      </w:r>
      <w:r w:rsidRPr="00E1653A">
        <w:rPr>
          <w:rFonts w:ascii="Nexa Regular" w:hAnsi="Nexa Regular" w:cs="Open Sans Light"/>
          <w:sz w:val="20"/>
          <w:szCs w:val="20"/>
        </w:rPr>
        <w:fldChar w:fldCharType="end"/>
      </w:r>
      <w:r w:rsidRPr="00E1653A">
        <w:rPr>
          <w:rFonts w:ascii="Nexa Regular" w:hAnsi="Nexa Regular" w:cs="Open Sans Light"/>
          <w:sz w:val="20"/>
          <w:szCs w:val="20"/>
        </w:rPr>
        <w:t xml:space="preserve">) szervezet képviseletére jogosult jelen okirat aláírásával ezennel </w:t>
      </w:r>
      <w:r w:rsidR="00942C73">
        <w:rPr>
          <w:rFonts w:ascii="Nexa Regular" w:hAnsi="Nexa Regular" w:cs="Open Sans Light"/>
          <w:sz w:val="20"/>
          <w:szCs w:val="20"/>
        </w:rPr>
        <w:t>b</w:t>
      </w:r>
      <w:r w:rsidR="00942C73" w:rsidRPr="00E1653A">
        <w:rPr>
          <w:rFonts w:ascii="Nexa Regular" w:hAnsi="Nexa Regular" w:cs="Open Sans Light"/>
          <w:sz w:val="20"/>
          <w:szCs w:val="20"/>
        </w:rPr>
        <w:t xml:space="preserve">üntetőjogi felelősségem tudatában </w:t>
      </w:r>
      <w:r w:rsidR="00942C73" w:rsidRPr="00E1653A">
        <w:rPr>
          <w:rFonts w:ascii="Nexa Regular" w:hAnsi="Nexa Regular" w:cs="Open Sans Light"/>
          <w:b/>
          <w:sz w:val="20"/>
          <w:szCs w:val="20"/>
        </w:rPr>
        <w:t xml:space="preserve">nyilatkozom </w:t>
      </w:r>
      <w:r w:rsidR="00942C73" w:rsidRPr="00E1653A">
        <w:rPr>
          <w:rFonts w:ascii="Nexa Regular" w:hAnsi="Nexa Regular" w:cs="Open Sans Light"/>
          <w:sz w:val="20"/>
          <w:szCs w:val="20"/>
        </w:rPr>
        <w:t xml:space="preserve">arról, hogy a </w:t>
      </w:r>
      <w:r w:rsidR="00942C73" w:rsidRPr="00E1653A">
        <w:rPr>
          <w:rFonts w:ascii="Nexa Regular" w:hAnsi="Nexa Regular" w:cs="Open Sans Light"/>
          <w:bCs/>
          <w:iCs/>
          <w:sz w:val="20"/>
          <w:szCs w:val="20"/>
        </w:rPr>
        <w:fldChar w:fldCharType="begin"/>
      </w:r>
      <w:r w:rsidR="00942C73" w:rsidRPr="00E1653A">
        <w:rPr>
          <w:rFonts w:ascii="Nexa Regular" w:hAnsi="Nexa Regular" w:cs="Open Sans Light"/>
          <w:bCs/>
          <w:iCs/>
          <w:sz w:val="20"/>
          <w:szCs w:val="20"/>
        </w:rPr>
        <w:instrText xml:space="preserve"> MERGEFIELD "név" </w:instrText>
      </w:r>
      <w:r w:rsidR="00942C73" w:rsidRPr="00E1653A">
        <w:rPr>
          <w:rFonts w:ascii="Nexa Regular" w:hAnsi="Nexa Regular" w:cs="Open Sans Light"/>
          <w:bCs/>
          <w:iCs/>
          <w:sz w:val="20"/>
          <w:szCs w:val="20"/>
        </w:rPr>
        <w:fldChar w:fldCharType="separate"/>
      </w:r>
      <w:r w:rsidR="00942C73" w:rsidRPr="00E1653A">
        <w:rPr>
          <w:rFonts w:ascii="Nexa Regular" w:hAnsi="Nexa Regular" w:cs="Open Sans Light"/>
          <w:bCs/>
          <w:iCs/>
          <w:sz w:val="20"/>
          <w:szCs w:val="20"/>
        </w:rPr>
        <w:t>…………………………</w:t>
      </w:r>
      <w:r w:rsidR="00F167AB">
        <w:rPr>
          <w:rFonts w:ascii="Nexa Regular" w:hAnsi="Nexa Regular" w:cs="Open Sans Light"/>
          <w:bCs/>
          <w:iCs/>
          <w:sz w:val="20"/>
          <w:szCs w:val="20"/>
        </w:rPr>
        <w:t>…………….</w:t>
      </w:r>
      <w:r w:rsidR="00942C73" w:rsidRPr="00E1653A">
        <w:rPr>
          <w:rFonts w:ascii="Nexa Regular" w:hAnsi="Nexa Regular" w:cs="Open Sans Light"/>
          <w:bCs/>
          <w:iCs/>
          <w:sz w:val="20"/>
          <w:szCs w:val="20"/>
        </w:rPr>
        <w:t xml:space="preserve">…… </w:t>
      </w:r>
      <w:r w:rsidR="00942C73" w:rsidRPr="00E1653A">
        <w:rPr>
          <w:rFonts w:ascii="Nexa Regular" w:hAnsi="Nexa Regular" w:cs="Open Sans Light"/>
          <w:sz w:val="20"/>
          <w:szCs w:val="20"/>
        </w:rPr>
        <w:fldChar w:fldCharType="end"/>
      </w:r>
      <w:r w:rsidR="00942C73" w:rsidRPr="00E1653A">
        <w:rPr>
          <w:rFonts w:ascii="Nexa Regular" w:hAnsi="Nexa Regular" w:cs="Open Sans Light"/>
          <w:sz w:val="20"/>
          <w:szCs w:val="20"/>
        </w:rPr>
        <w:t xml:space="preserve">(a továbbiakban: szervezet) a nemzeti vagyonról szóló 2011. évi CXCVI. törvény (Nvtv.) 3. § (1) bekezdésének alapján </w:t>
      </w:r>
      <w:r w:rsidR="00942C73">
        <w:rPr>
          <w:rFonts w:ascii="Nexa Regular" w:hAnsi="Nexa Regular" w:cs="Open Sans Light"/>
          <w:b/>
          <w:sz w:val="20"/>
          <w:szCs w:val="20"/>
        </w:rPr>
        <w:t xml:space="preserve">átlátható szervezetnek </w:t>
      </w:r>
      <w:r w:rsidR="00942C73" w:rsidRPr="00E1653A">
        <w:rPr>
          <w:rFonts w:ascii="Nexa Regular" w:hAnsi="Nexa Regular" w:cs="Open Sans Light"/>
          <w:b/>
          <w:sz w:val="20"/>
          <w:szCs w:val="20"/>
        </w:rPr>
        <w:t>minősül</w:t>
      </w:r>
      <w:r w:rsidR="00942C73">
        <w:rPr>
          <w:rFonts w:ascii="Nexa Regular" w:hAnsi="Nexa Regular" w:cs="Open Sans Light"/>
          <w:sz w:val="20"/>
          <w:szCs w:val="20"/>
        </w:rPr>
        <w:t>.</w:t>
      </w:r>
    </w:p>
    <w:p w:rsidR="00942C73" w:rsidRDefault="00942C73" w:rsidP="00942C73">
      <w:pPr>
        <w:spacing w:after="0" w:line="360" w:lineRule="auto"/>
        <w:contextualSpacing/>
        <w:mirrorIndents/>
        <w:jc w:val="both"/>
        <w:rPr>
          <w:rFonts w:ascii="Nexa Regular" w:hAnsi="Nexa Regular" w:cs="Open Sans Light"/>
          <w:sz w:val="20"/>
          <w:szCs w:val="20"/>
        </w:rPr>
      </w:pPr>
      <w:r w:rsidRPr="00E1653A">
        <w:rPr>
          <w:rFonts w:ascii="Nexa Regular" w:hAnsi="Nexa Regular" w:cs="Open Sans Light"/>
          <w:sz w:val="20"/>
          <w:szCs w:val="20"/>
        </w:rPr>
        <w:t>A jelen nyilatkozatom visszavonásig érvényes.</w:t>
      </w:r>
    </w:p>
    <w:p w:rsidR="00E861C1" w:rsidRPr="00E1653A" w:rsidRDefault="00E861C1" w:rsidP="0033179E">
      <w:pPr>
        <w:spacing w:after="0" w:line="240" w:lineRule="auto"/>
        <w:contextualSpacing/>
        <w:mirrorIndents/>
        <w:jc w:val="both"/>
        <w:rPr>
          <w:rFonts w:ascii="Nexa Regular" w:hAnsi="Nexa Regular" w:cs="Open Sans Light"/>
          <w:sz w:val="20"/>
          <w:szCs w:val="20"/>
        </w:rPr>
      </w:pPr>
    </w:p>
    <w:p w:rsidR="0033179E" w:rsidRPr="00E1653A" w:rsidRDefault="0033179E" w:rsidP="00F167AB">
      <w:pPr>
        <w:pStyle w:val="NormlWeb"/>
        <w:spacing w:after="0"/>
        <w:outlineLvl w:val="0"/>
        <w:rPr>
          <w:rFonts w:ascii="Nexa Regular" w:eastAsiaTheme="minorHAnsi" w:hAnsi="Nexa Regular" w:cs="Open Sans Light"/>
          <w:noProof/>
          <w:sz w:val="20"/>
          <w:szCs w:val="20"/>
          <w:lang w:eastAsia="en-US"/>
        </w:rPr>
      </w:pPr>
      <w:r w:rsidRPr="00E1653A">
        <w:rPr>
          <w:rFonts w:ascii="Nexa Regular" w:eastAsiaTheme="minorHAnsi" w:hAnsi="Nexa Regular" w:cs="Open Sans Light"/>
          <w:noProof/>
          <w:sz w:val="20"/>
          <w:szCs w:val="20"/>
          <w:lang w:eastAsia="en-US"/>
        </w:rPr>
        <w:t xml:space="preserve">Nyilatkozat </w:t>
      </w:r>
      <w:r w:rsidR="00F167AB">
        <w:rPr>
          <w:rFonts w:ascii="Nexa Regular" w:eastAsiaTheme="minorHAnsi" w:hAnsi="Nexa Regular" w:cs="Open Sans Light"/>
          <w:noProof/>
          <w:sz w:val="20"/>
          <w:szCs w:val="20"/>
          <w:lang w:eastAsia="en-US"/>
        </w:rPr>
        <w:t xml:space="preserve">a </w:t>
      </w:r>
      <w:r w:rsidRPr="00E1653A">
        <w:rPr>
          <w:rFonts w:ascii="Nexa Regular" w:eastAsiaTheme="minorHAnsi" w:hAnsi="Nexa Regular" w:cs="Open Sans Light"/>
          <w:noProof/>
          <w:sz w:val="20"/>
          <w:szCs w:val="20"/>
          <w:lang w:eastAsia="en-US"/>
        </w:rPr>
        <w:t>tényleges tulajdonosokról:</w:t>
      </w:r>
    </w:p>
    <w:tbl>
      <w:tblPr>
        <w:tblW w:w="9212" w:type="dxa"/>
        <w:tblCellMar>
          <w:left w:w="70" w:type="dxa"/>
          <w:right w:w="70" w:type="dxa"/>
        </w:tblCellMar>
        <w:tblLook w:val="00A0" w:firstRow="1" w:lastRow="0" w:firstColumn="1" w:lastColumn="0" w:noHBand="0" w:noVBand="0"/>
      </w:tblPr>
      <w:tblGrid>
        <w:gridCol w:w="1667"/>
        <w:gridCol w:w="3290"/>
        <w:gridCol w:w="1776"/>
        <w:gridCol w:w="1174"/>
        <w:gridCol w:w="1305"/>
      </w:tblGrid>
      <w:tr w:rsidR="0033179E" w:rsidRPr="00E1653A" w:rsidTr="00AB5DF7">
        <w:trPr>
          <w:trHeight w:val="437"/>
        </w:trPr>
        <w:tc>
          <w:tcPr>
            <w:tcW w:w="1667" w:type="dxa"/>
            <w:tcBorders>
              <w:top w:val="single" w:sz="4" w:space="0" w:color="auto"/>
              <w:left w:val="single" w:sz="4" w:space="0" w:color="auto"/>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Nexa Regular" w:hAnsi="Nexa Regular" w:cs="Open Sans Light"/>
                <w:sz w:val="20"/>
                <w:szCs w:val="20"/>
              </w:rPr>
              <w:t>Név</w:t>
            </w:r>
          </w:p>
        </w:tc>
        <w:tc>
          <w:tcPr>
            <w:tcW w:w="3290" w:type="dxa"/>
            <w:tcBorders>
              <w:top w:val="single" w:sz="4" w:space="0" w:color="auto"/>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Nexa Regular" w:hAnsi="Nexa Regular" w:cs="Open Sans Light"/>
                <w:sz w:val="20"/>
                <w:szCs w:val="20"/>
              </w:rPr>
              <w:t>Lakcím</w:t>
            </w:r>
          </w:p>
        </w:tc>
        <w:tc>
          <w:tcPr>
            <w:tcW w:w="1776" w:type="dxa"/>
            <w:tcBorders>
              <w:top w:val="single" w:sz="4" w:space="0" w:color="auto"/>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Nexa Regular" w:hAnsi="Nexa Regular" w:cs="Open Sans Light"/>
                <w:sz w:val="20"/>
                <w:szCs w:val="20"/>
              </w:rPr>
              <w:t>Adószám/</w:t>
            </w:r>
          </w:p>
          <w:p w:rsidR="0033179E" w:rsidRPr="00E1653A" w:rsidRDefault="0033179E" w:rsidP="00AB5DF7">
            <w:pPr>
              <w:jc w:val="center"/>
              <w:rPr>
                <w:rFonts w:ascii="Nexa Regular" w:hAnsi="Nexa Regular" w:cs="Open Sans Light"/>
                <w:sz w:val="20"/>
                <w:szCs w:val="20"/>
              </w:rPr>
            </w:pPr>
            <w:r w:rsidRPr="00E1653A">
              <w:rPr>
                <w:rFonts w:ascii="Nexa Regular" w:hAnsi="Nexa Regular" w:cs="Open Sans Light"/>
                <w:sz w:val="20"/>
                <w:szCs w:val="20"/>
              </w:rPr>
              <w:t>adóazonosító jel</w:t>
            </w:r>
          </w:p>
        </w:tc>
        <w:tc>
          <w:tcPr>
            <w:tcW w:w="1174" w:type="dxa"/>
            <w:tcBorders>
              <w:top w:val="single" w:sz="4" w:space="0" w:color="auto"/>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Nexa Regular" w:hAnsi="Nexa Regular" w:cs="Open Sans Light"/>
                <w:sz w:val="20"/>
                <w:szCs w:val="20"/>
              </w:rPr>
              <w:t>Tulajdoni hányad</w:t>
            </w:r>
          </w:p>
        </w:tc>
        <w:tc>
          <w:tcPr>
            <w:tcW w:w="1305" w:type="dxa"/>
            <w:tcBorders>
              <w:top w:val="single" w:sz="4" w:space="0" w:color="auto"/>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Nexa Regular" w:hAnsi="Nexa Regular" w:cs="Open Sans Light"/>
                <w:sz w:val="20"/>
                <w:szCs w:val="20"/>
              </w:rPr>
              <w:t>Befolyás és szavazati jog mértéke</w:t>
            </w:r>
          </w:p>
        </w:tc>
      </w:tr>
      <w:tr w:rsidR="0033179E" w:rsidRPr="00E1653A" w:rsidTr="00AB5DF7">
        <w:trPr>
          <w:trHeight w:val="437"/>
        </w:trPr>
        <w:tc>
          <w:tcPr>
            <w:tcW w:w="1667" w:type="dxa"/>
            <w:tcBorders>
              <w:top w:val="nil"/>
              <w:left w:val="single" w:sz="4" w:space="0" w:color="auto"/>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3290"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776"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174"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305"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r>
      <w:tr w:rsidR="0033179E" w:rsidRPr="00E1653A" w:rsidTr="00AB5DF7">
        <w:trPr>
          <w:trHeight w:val="437"/>
        </w:trPr>
        <w:tc>
          <w:tcPr>
            <w:tcW w:w="1667" w:type="dxa"/>
            <w:tcBorders>
              <w:top w:val="nil"/>
              <w:left w:val="single" w:sz="4" w:space="0" w:color="auto"/>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3290"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776"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174"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305" w:type="dxa"/>
            <w:tcBorders>
              <w:top w:val="nil"/>
              <w:left w:val="nil"/>
              <w:bottom w:val="single" w:sz="4" w:space="0" w:color="auto"/>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r>
      <w:tr w:rsidR="0033179E" w:rsidRPr="00E1653A" w:rsidTr="00F167AB">
        <w:trPr>
          <w:trHeight w:val="437"/>
        </w:trPr>
        <w:tc>
          <w:tcPr>
            <w:tcW w:w="1667" w:type="dxa"/>
            <w:tcBorders>
              <w:top w:val="nil"/>
              <w:left w:val="single" w:sz="4" w:space="0" w:color="auto"/>
              <w:bottom w:val="nil"/>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3290" w:type="dxa"/>
            <w:tcBorders>
              <w:top w:val="nil"/>
              <w:left w:val="nil"/>
              <w:bottom w:val="nil"/>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776" w:type="dxa"/>
            <w:tcBorders>
              <w:top w:val="nil"/>
              <w:left w:val="nil"/>
              <w:bottom w:val="nil"/>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174" w:type="dxa"/>
            <w:tcBorders>
              <w:top w:val="nil"/>
              <w:left w:val="nil"/>
              <w:bottom w:val="nil"/>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c>
          <w:tcPr>
            <w:tcW w:w="1305" w:type="dxa"/>
            <w:tcBorders>
              <w:top w:val="nil"/>
              <w:left w:val="nil"/>
              <w:bottom w:val="nil"/>
              <w:right w:val="single" w:sz="4" w:space="0" w:color="auto"/>
            </w:tcBorders>
            <w:noWrap/>
            <w:vAlign w:val="center"/>
          </w:tcPr>
          <w:p w:rsidR="0033179E" w:rsidRPr="00E1653A" w:rsidRDefault="0033179E" w:rsidP="00AB5DF7">
            <w:pPr>
              <w:jc w:val="center"/>
              <w:rPr>
                <w:rFonts w:ascii="Nexa Regular" w:hAnsi="Nexa Regular" w:cs="Open Sans Light"/>
                <w:sz w:val="20"/>
                <w:szCs w:val="20"/>
              </w:rPr>
            </w:pPr>
            <w:r w:rsidRPr="00E1653A">
              <w:rPr>
                <w:rFonts w:ascii="Calibri" w:hAnsi="Calibri" w:cs="Calibri"/>
                <w:sz w:val="20"/>
                <w:szCs w:val="20"/>
              </w:rPr>
              <w:t> </w:t>
            </w:r>
          </w:p>
        </w:tc>
      </w:tr>
      <w:tr w:rsidR="00F167AB" w:rsidRPr="00E1653A" w:rsidTr="00F167AB">
        <w:trPr>
          <w:trHeight w:val="437"/>
        </w:trPr>
        <w:tc>
          <w:tcPr>
            <w:tcW w:w="1667" w:type="dxa"/>
            <w:tcBorders>
              <w:top w:val="nil"/>
              <w:left w:val="single" w:sz="4" w:space="0" w:color="auto"/>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3290"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776"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174"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305"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r>
      <w:tr w:rsidR="00F167AB" w:rsidRPr="00E1653A" w:rsidTr="00F167AB">
        <w:trPr>
          <w:trHeight w:val="437"/>
        </w:trPr>
        <w:tc>
          <w:tcPr>
            <w:tcW w:w="1667" w:type="dxa"/>
            <w:tcBorders>
              <w:top w:val="nil"/>
              <w:left w:val="single" w:sz="4" w:space="0" w:color="auto"/>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3290"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776"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174"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305" w:type="dxa"/>
            <w:tcBorders>
              <w:top w:val="nil"/>
              <w:left w:val="nil"/>
              <w:bottom w:val="nil"/>
              <w:right w:val="single" w:sz="4" w:space="0" w:color="auto"/>
            </w:tcBorders>
            <w:noWrap/>
            <w:vAlign w:val="center"/>
          </w:tcPr>
          <w:p w:rsidR="00F167AB" w:rsidRPr="00E1653A" w:rsidRDefault="00F167AB" w:rsidP="00AB5DF7">
            <w:pPr>
              <w:jc w:val="center"/>
              <w:rPr>
                <w:rFonts w:ascii="Calibri" w:hAnsi="Calibri" w:cs="Calibri"/>
                <w:sz w:val="20"/>
                <w:szCs w:val="20"/>
              </w:rPr>
            </w:pPr>
          </w:p>
        </w:tc>
      </w:tr>
      <w:tr w:rsidR="00F167AB" w:rsidRPr="00E1653A" w:rsidTr="00AB5DF7">
        <w:trPr>
          <w:trHeight w:val="437"/>
        </w:trPr>
        <w:tc>
          <w:tcPr>
            <w:tcW w:w="1667" w:type="dxa"/>
            <w:tcBorders>
              <w:top w:val="nil"/>
              <w:left w:val="single" w:sz="4" w:space="0" w:color="auto"/>
              <w:bottom w:val="single" w:sz="4" w:space="0" w:color="auto"/>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3290" w:type="dxa"/>
            <w:tcBorders>
              <w:top w:val="nil"/>
              <w:left w:val="nil"/>
              <w:bottom w:val="single" w:sz="4" w:space="0" w:color="auto"/>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776" w:type="dxa"/>
            <w:tcBorders>
              <w:top w:val="nil"/>
              <w:left w:val="nil"/>
              <w:bottom w:val="single" w:sz="4" w:space="0" w:color="auto"/>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174" w:type="dxa"/>
            <w:tcBorders>
              <w:top w:val="nil"/>
              <w:left w:val="nil"/>
              <w:bottom w:val="single" w:sz="4" w:space="0" w:color="auto"/>
              <w:right w:val="single" w:sz="4" w:space="0" w:color="auto"/>
            </w:tcBorders>
            <w:noWrap/>
            <w:vAlign w:val="center"/>
          </w:tcPr>
          <w:p w:rsidR="00F167AB" w:rsidRPr="00E1653A" w:rsidRDefault="00F167AB" w:rsidP="00AB5DF7">
            <w:pPr>
              <w:jc w:val="center"/>
              <w:rPr>
                <w:rFonts w:ascii="Calibri" w:hAnsi="Calibri" w:cs="Calibri"/>
                <w:sz w:val="20"/>
                <w:szCs w:val="20"/>
              </w:rPr>
            </w:pPr>
          </w:p>
        </w:tc>
        <w:tc>
          <w:tcPr>
            <w:tcW w:w="1305" w:type="dxa"/>
            <w:tcBorders>
              <w:top w:val="nil"/>
              <w:left w:val="nil"/>
              <w:bottom w:val="single" w:sz="4" w:space="0" w:color="auto"/>
              <w:right w:val="single" w:sz="4" w:space="0" w:color="auto"/>
            </w:tcBorders>
            <w:noWrap/>
            <w:vAlign w:val="center"/>
          </w:tcPr>
          <w:p w:rsidR="00F167AB" w:rsidRPr="00E1653A" w:rsidRDefault="00F167AB" w:rsidP="00AB5DF7">
            <w:pPr>
              <w:jc w:val="center"/>
              <w:rPr>
                <w:rFonts w:ascii="Calibri" w:hAnsi="Calibri" w:cs="Calibri"/>
                <w:sz w:val="20"/>
                <w:szCs w:val="20"/>
              </w:rPr>
            </w:pPr>
          </w:p>
        </w:tc>
      </w:tr>
    </w:tbl>
    <w:p w:rsidR="0033179E" w:rsidRDefault="0033179E" w:rsidP="0033179E">
      <w:pPr>
        <w:spacing w:after="0" w:line="240" w:lineRule="auto"/>
        <w:contextualSpacing/>
        <w:mirrorIndents/>
        <w:jc w:val="both"/>
        <w:rPr>
          <w:rFonts w:ascii="Nexa Regular" w:hAnsi="Nexa Regular" w:cs="Open Sans Light"/>
          <w:sz w:val="20"/>
          <w:szCs w:val="20"/>
        </w:rPr>
      </w:pPr>
    </w:p>
    <w:p w:rsidR="0033179E" w:rsidRPr="00E1653A" w:rsidRDefault="0033179E" w:rsidP="00942C73">
      <w:pPr>
        <w:spacing w:after="0" w:line="360" w:lineRule="auto"/>
        <w:contextualSpacing/>
        <w:mirrorIndents/>
        <w:jc w:val="both"/>
        <w:rPr>
          <w:rFonts w:ascii="Nexa Regular" w:hAnsi="Nexa Regular" w:cs="Open Sans Light"/>
          <w:bCs/>
          <w:iCs/>
          <w:sz w:val="20"/>
          <w:szCs w:val="20"/>
        </w:rPr>
      </w:pPr>
      <w:r w:rsidRPr="00E1653A">
        <w:rPr>
          <w:rFonts w:ascii="Nexa Regular" w:hAnsi="Nexa Regular" w:cs="Open Sans Light"/>
          <w:bCs/>
          <w:iCs/>
          <w:sz w:val="20"/>
          <w:szCs w:val="20"/>
        </w:rPr>
        <w:t>Vállalom, hogy ha a nyilatkozatban foglaltakban változás következik be, erről az Önkormányzatot legkésőbb 5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E861C1" w:rsidRDefault="00E861C1" w:rsidP="00942C73">
      <w:pPr>
        <w:spacing w:after="0" w:line="360" w:lineRule="auto"/>
        <w:contextualSpacing/>
        <w:mirrorIndents/>
        <w:jc w:val="both"/>
        <w:rPr>
          <w:rFonts w:ascii="Nexa Regular" w:hAnsi="Nexa Regular" w:cs="Open Sans Light"/>
          <w:sz w:val="20"/>
          <w:szCs w:val="20"/>
        </w:rPr>
      </w:pPr>
    </w:p>
    <w:p w:rsidR="0033179E" w:rsidRPr="00E1653A" w:rsidRDefault="0033179E" w:rsidP="00942C73">
      <w:pPr>
        <w:spacing w:after="0" w:line="360" w:lineRule="auto"/>
        <w:contextualSpacing/>
        <w:mirrorIndents/>
        <w:jc w:val="both"/>
        <w:rPr>
          <w:rFonts w:ascii="Nexa Regular" w:hAnsi="Nexa Regular" w:cs="Open Sans Light"/>
          <w:sz w:val="20"/>
          <w:szCs w:val="20"/>
        </w:rPr>
      </w:pPr>
      <w:r w:rsidRPr="00E1653A">
        <w:rPr>
          <w:rFonts w:ascii="Nexa Regular" w:hAnsi="Nexa Regular" w:cs="Open Sans Light"/>
          <w:sz w:val="20"/>
          <w:szCs w:val="20"/>
        </w:rPr>
        <w:t>Kijelentem, hogy az általam képviselt szervezet alapító (létesítő) okirata, illetve külön jogszabály szerinti nyilvántartásba vételt igazoló okirata alapján jogosult vagyok a szervezet képviseletére.</w:t>
      </w:r>
    </w:p>
    <w:p w:rsidR="00E861C1" w:rsidRPr="00E1653A" w:rsidRDefault="00E861C1" w:rsidP="0033179E">
      <w:pPr>
        <w:spacing w:after="0" w:line="240" w:lineRule="auto"/>
        <w:contextualSpacing/>
        <w:mirrorIndents/>
        <w:jc w:val="both"/>
        <w:rPr>
          <w:rFonts w:ascii="Nexa Regular" w:hAnsi="Nexa Regular" w:cs="Open Sans Light"/>
          <w:sz w:val="20"/>
          <w:szCs w:val="20"/>
        </w:rPr>
      </w:pPr>
    </w:p>
    <w:p w:rsidR="0033179E" w:rsidRDefault="00E861C1" w:rsidP="0033179E">
      <w:pPr>
        <w:spacing w:after="0" w:line="240" w:lineRule="auto"/>
        <w:contextualSpacing/>
        <w:mirrorIndents/>
        <w:jc w:val="both"/>
        <w:rPr>
          <w:rFonts w:ascii="Nexa Regular" w:hAnsi="Nexa Regular" w:cs="Open Sans Light"/>
          <w:sz w:val="20"/>
          <w:szCs w:val="20"/>
        </w:rPr>
      </w:pPr>
      <w:r>
        <w:rPr>
          <w:rFonts w:ascii="Nexa Regular" w:hAnsi="Nexa Regular" w:cs="Open Sans Light"/>
          <w:sz w:val="20"/>
          <w:szCs w:val="20"/>
        </w:rPr>
        <w:t>Budapest, 2021. …………………………..</w:t>
      </w:r>
    </w:p>
    <w:p w:rsidR="0033179E" w:rsidRPr="00E1653A" w:rsidRDefault="002E1977" w:rsidP="0033179E">
      <w:pPr>
        <w:spacing w:after="0" w:line="240" w:lineRule="auto"/>
        <w:contextualSpacing/>
        <w:mirrorIndents/>
        <w:jc w:val="both"/>
        <w:rPr>
          <w:rFonts w:ascii="Nexa Regular" w:hAnsi="Nexa Regular" w:cs="Open Sans Light"/>
          <w:sz w:val="20"/>
          <w:szCs w:val="20"/>
        </w:rPr>
      </w:pPr>
      <w:r>
        <w:rPr>
          <w:rFonts w:ascii="Nexa Regular" w:hAnsi="Nexa Regular" w:cs="Open Sans Light"/>
          <w:sz w:val="20"/>
          <w:szCs w:val="20"/>
        </w:rPr>
        <w:tab/>
      </w:r>
      <w:r>
        <w:rPr>
          <w:rFonts w:ascii="Nexa Regular" w:hAnsi="Nexa Regular" w:cs="Open Sans Light"/>
          <w:sz w:val="20"/>
          <w:szCs w:val="20"/>
        </w:rPr>
        <w:tab/>
      </w:r>
      <w:r>
        <w:rPr>
          <w:rFonts w:ascii="Nexa Regular" w:hAnsi="Nexa Regular" w:cs="Open Sans Light"/>
          <w:sz w:val="20"/>
          <w:szCs w:val="20"/>
        </w:rPr>
        <w:tab/>
      </w:r>
      <w:r>
        <w:rPr>
          <w:rFonts w:ascii="Nexa Regular" w:hAnsi="Nexa Regular" w:cs="Open Sans Light"/>
          <w:sz w:val="20"/>
          <w:szCs w:val="20"/>
        </w:rPr>
        <w:tab/>
      </w:r>
      <w:r>
        <w:rPr>
          <w:rFonts w:ascii="Nexa Regular" w:hAnsi="Nexa Regular" w:cs="Open Sans Light"/>
          <w:sz w:val="20"/>
          <w:szCs w:val="20"/>
        </w:rPr>
        <w:tab/>
      </w:r>
      <w:r w:rsidR="00F167AB">
        <w:rPr>
          <w:rFonts w:ascii="Nexa Regular" w:hAnsi="Nexa Regular" w:cs="Open Sans Light"/>
          <w:sz w:val="20"/>
          <w:szCs w:val="20"/>
        </w:rPr>
        <w:tab/>
      </w:r>
      <w:r>
        <w:rPr>
          <w:rFonts w:ascii="Nexa Regular" w:hAnsi="Nexa Regular" w:cs="Open Sans Light"/>
          <w:sz w:val="20"/>
          <w:szCs w:val="20"/>
        </w:rPr>
        <w:tab/>
      </w:r>
      <w:r w:rsidR="0033179E" w:rsidRPr="00E1653A">
        <w:rPr>
          <w:rFonts w:ascii="Nexa Regular" w:hAnsi="Nexa Regular" w:cs="Open Sans Light"/>
          <w:sz w:val="20"/>
          <w:szCs w:val="20"/>
        </w:rPr>
        <w:t>________________________</w:t>
      </w:r>
    </w:p>
    <w:p w:rsidR="00E861C1" w:rsidRDefault="002E1977" w:rsidP="00F167AB">
      <w:pPr>
        <w:spacing w:after="0" w:line="240" w:lineRule="auto"/>
        <w:contextualSpacing/>
        <w:mirrorIndents/>
        <w:jc w:val="both"/>
        <w:rPr>
          <w:rFonts w:ascii="Nexa Regular" w:hAnsi="Nexa Regular" w:cs="Open Sans Light"/>
          <w:sz w:val="20"/>
          <w:szCs w:val="20"/>
        </w:rPr>
      </w:pPr>
      <w:r>
        <w:rPr>
          <w:rFonts w:ascii="Nexa Regular" w:hAnsi="Nexa Regular" w:cs="Open Sans Light"/>
          <w:sz w:val="20"/>
          <w:szCs w:val="20"/>
        </w:rPr>
        <w:tab/>
      </w:r>
      <w:r>
        <w:rPr>
          <w:rFonts w:ascii="Nexa Regular" w:hAnsi="Nexa Regular" w:cs="Open Sans Light"/>
          <w:sz w:val="20"/>
          <w:szCs w:val="20"/>
        </w:rPr>
        <w:tab/>
      </w:r>
      <w:r>
        <w:rPr>
          <w:rFonts w:ascii="Nexa Regular" w:hAnsi="Nexa Regular" w:cs="Open Sans Light"/>
          <w:sz w:val="20"/>
          <w:szCs w:val="20"/>
        </w:rPr>
        <w:tab/>
      </w:r>
      <w:r>
        <w:rPr>
          <w:rFonts w:ascii="Nexa Regular" w:hAnsi="Nexa Regular" w:cs="Open Sans Light"/>
          <w:sz w:val="20"/>
          <w:szCs w:val="20"/>
        </w:rPr>
        <w:tab/>
      </w:r>
      <w:r>
        <w:rPr>
          <w:rFonts w:ascii="Nexa Regular" w:hAnsi="Nexa Regular" w:cs="Open Sans Light"/>
          <w:sz w:val="20"/>
          <w:szCs w:val="20"/>
        </w:rPr>
        <w:tab/>
      </w:r>
      <w:r w:rsidR="0033179E" w:rsidRPr="00E1653A">
        <w:rPr>
          <w:rFonts w:ascii="Nexa Regular" w:hAnsi="Nexa Regular" w:cs="Open Sans Light"/>
          <w:sz w:val="20"/>
          <w:szCs w:val="20"/>
        </w:rPr>
        <w:tab/>
      </w:r>
      <w:r w:rsidR="0033179E" w:rsidRPr="00E1653A">
        <w:rPr>
          <w:rFonts w:ascii="Nexa Regular" w:hAnsi="Nexa Regular" w:cs="Open Sans Light"/>
          <w:sz w:val="20"/>
          <w:szCs w:val="20"/>
        </w:rPr>
        <w:tab/>
        <w:t>szervezet képviseletére jogosult</w:t>
      </w:r>
      <w:r w:rsidR="00E861C1">
        <w:rPr>
          <w:rFonts w:ascii="Nexa Regular" w:hAnsi="Nexa Regular" w:cs="Open Sans Light"/>
          <w:sz w:val="20"/>
          <w:szCs w:val="20"/>
        </w:rPr>
        <w:br w:type="page"/>
      </w:r>
    </w:p>
    <w:p w:rsidR="0033179E" w:rsidRPr="00E861C1" w:rsidRDefault="00232C02" w:rsidP="0033179E">
      <w:pPr>
        <w:spacing w:after="0" w:line="240" w:lineRule="auto"/>
        <w:contextualSpacing/>
        <w:mirrorIndents/>
        <w:jc w:val="right"/>
        <w:rPr>
          <w:rFonts w:ascii="Nexa Regular" w:hAnsi="Nexa Regular" w:cs="Open Sans Light"/>
          <w:b/>
          <w:sz w:val="20"/>
          <w:szCs w:val="20"/>
        </w:rPr>
      </w:pPr>
      <w:r>
        <w:rPr>
          <w:rFonts w:ascii="Nexa Regular" w:hAnsi="Nexa Regular" w:cs="Open Sans Light"/>
          <w:b/>
          <w:sz w:val="20"/>
          <w:szCs w:val="20"/>
        </w:rPr>
        <w:t>4</w:t>
      </w:r>
      <w:r w:rsidR="00E861C1" w:rsidRPr="00E861C1">
        <w:rPr>
          <w:rFonts w:ascii="Nexa Regular" w:hAnsi="Nexa Regular" w:cs="Open Sans Light"/>
          <w:b/>
          <w:sz w:val="20"/>
          <w:szCs w:val="20"/>
        </w:rPr>
        <w:t xml:space="preserve">. </w:t>
      </w:r>
      <w:r w:rsidR="0033179E" w:rsidRPr="00E861C1">
        <w:rPr>
          <w:rFonts w:ascii="Nexa Regular" w:hAnsi="Nexa Regular" w:cs="Open Sans Light"/>
          <w:b/>
          <w:sz w:val="20"/>
          <w:szCs w:val="20"/>
        </w:rPr>
        <w:t>melléklet</w:t>
      </w:r>
    </w:p>
    <w:p w:rsidR="007F0E28" w:rsidRPr="00E1653A" w:rsidRDefault="007F0E28" w:rsidP="007F0E28">
      <w:pPr>
        <w:jc w:val="center"/>
        <w:rPr>
          <w:rFonts w:ascii="Nexa Regular" w:hAnsi="Nexa Regular" w:cs="Open Sans Light"/>
          <w:b/>
          <w:sz w:val="20"/>
          <w:szCs w:val="20"/>
        </w:rPr>
      </w:pPr>
      <w:r>
        <w:rPr>
          <w:rFonts w:ascii="Nexa Regular" w:hAnsi="Nexa Regular" w:cs="Open Sans Light"/>
          <w:bCs/>
          <w:sz w:val="20"/>
          <w:szCs w:val="20"/>
        </w:rPr>
        <w:t>NYILATKOZAT</w:t>
      </w:r>
    </w:p>
    <w:p w:rsidR="00E861C1" w:rsidRDefault="007F0E28" w:rsidP="007F0E28">
      <w:pPr>
        <w:jc w:val="center"/>
        <w:rPr>
          <w:rFonts w:ascii="Nexa Regular" w:hAnsi="Nexa Regular" w:cs="Open Sans Light"/>
          <w:bCs/>
          <w:sz w:val="20"/>
          <w:szCs w:val="20"/>
        </w:rPr>
      </w:pPr>
      <w:r>
        <w:rPr>
          <w:rFonts w:ascii="Nexa Regular" w:hAnsi="Nexa Regular" w:cs="Open Sans Light"/>
          <w:bCs/>
          <w:sz w:val="20"/>
          <w:szCs w:val="20"/>
        </w:rPr>
        <w:t xml:space="preserve">üzemeltetésről </w:t>
      </w:r>
      <w:r w:rsidR="00E861C1" w:rsidRPr="00E1653A">
        <w:rPr>
          <w:rFonts w:ascii="Nexa Regular" w:hAnsi="Nexa Regular" w:cs="Open Sans Light"/>
          <w:bCs/>
          <w:sz w:val="20"/>
          <w:szCs w:val="20"/>
        </w:rPr>
        <w:t>és a pályázati fe</w:t>
      </w:r>
      <w:r>
        <w:rPr>
          <w:rFonts w:ascii="Nexa Regular" w:hAnsi="Nexa Regular" w:cs="Open Sans Light"/>
          <w:bCs/>
          <w:sz w:val="20"/>
          <w:szCs w:val="20"/>
        </w:rPr>
        <w:t>ltételek elfogadásáról</w:t>
      </w:r>
    </w:p>
    <w:p w:rsidR="0033179E" w:rsidRPr="00E1653A" w:rsidRDefault="0033179E" w:rsidP="00F167AB">
      <w:pPr>
        <w:jc w:val="both"/>
        <w:rPr>
          <w:rFonts w:ascii="Nexa Regular" w:eastAsia="Calibri" w:hAnsi="Nexa Regular" w:cs="Open Sans Light"/>
          <w:b/>
          <w:sz w:val="20"/>
          <w:szCs w:val="20"/>
        </w:rPr>
      </w:pPr>
    </w:p>
    <w:p w:rsidR="0033179E" w:rsidRPr="00E861C1" w:rsidRDefault="0033179E" w:rsidP="00F167AB">
      <w:pPr>
        <w:pStyle w:val="Listaszerbekezds"/>
        <w:spacing w:after="0" w:line="360" w:lineRule="auto"/>
        <w:ind w:left="0"/>
        <w:jc w:val="both"/>
        <w:rPr>
          <w:rFonts w:ascii="Nexa Regular" w:hAnsi="Nexa Regular" w:cs="Open Sans Light"/>
          <w:sz w:val="20"/>
          <w:szCs w:val="20"/>
        </w:rPr>
      </w:pPr>
      <w:r w:rsidRPr="00E861C1">
        <w:rPr>
          <w:rFonts w:ascii="Nexa Regular" w:hAnsi="Nexa Regular" w:cs="Open Sans Light"/>
          <w:sz w:val="20"/>
          <w:szCs w:val="20"/>
        </w:rPr>
        <w:t>Alulírott …………………………………………………………………………………………………., (név) a(z) ………………………………………………………………………………………………………</w:t>
      </w:r>
      <w:r w:rsidR="00F167AB">
        <w:rPr>
          <w:rFonts w:ascii="Nexa Regular" w:hAnsi="Nexa Regular" w:cs="Open Sans Light"/>
          <w:sz w:val="20"/>
          <w:szCs w:val="20"/>
        </w:rPr>
        <w:t xml:space="preserve">……………………………………………. (szervezet) </w:t>
      </w:r>
      <w:r w:rsidR="00F167AB" w:rsidRPr="00E1653A">
        <w:rPr>
          <w:rFonts w:ascii="Nexa Regular" w:hAnsi="Nexa Regular" w:cs="Open Sans Light"/>
          <w:bCs/>
          <w:iCs/>
          <w:sz w:val="20"/>
          <w:szCs w:val="20"/>
        </w:rPr>
        <w:t>(s</w:t>
      </w:r>
      <w:r w:rsidR="00F167AB" w:rsidRPr="00E1653A">
        <w:rPr>
          <w:rFonts w:ascii="Nexa Regular" w:hAnsi="Nexa Regular" w:cs="Open Sans Light"/>
          <w:sz w:val="20"/>
          <w:szCs w:val="20"/>
        </w:rPr>
        <w:t>zékhely: ………………………</w:t>
      </w:r>
      <w:r w:rsidR="00F167AB">
        <w:rPr>
          <w:rFonts w:ascii="Nexa Regular" w:hAnsi="Nexa Regular" w:cs="Open Sans Light"/>
          <w:sz w:val="20"/>
          <w:szCs w:val="20"/>
        </w:rPr>
        <w:t>…………..</w:t>
      </w:r>
      <w:r w:rsidR="00F167AB" w:rsidRPr="00E1653A">
        <w:rPr>
          <w:rFonts w:ascii="Nexa Regular" w:hAnsi="Nexa Regular" w:cs="Open Sans Light"/>
          <w:sz w:val="20"/>
          <w:szCs w:val="20"/>
        </w:rPr>
        <w:t xml:space="preserve">……….. adószám: </w:t>
      </w:r>
      <w:r w:rsidR="00F167AB" w:rsidRPr="00E1653A">
        <w:rPr>
          <w:rFonts w:ascii="Nexa Regular" w:hAnsi="Nexa Regular" w:cs="Open Sans Light"/>
          <w:sz w:val="20"/>
          <w:szCs w:val="20"/>
        </w:rPr>
        <w:fldChar w:fldCharType="begin"/>
      </w:r>
      <w:r w:rsidR="00F167AB" w:rsidRPr="00E1653A">
        <w:rPr>
          <w:rFonts w:ascii="Nexa Regular" w:hAnsi="Nexa Regular" w:cs="Open Sans Light"/>
          <w:sz w:val="20"/>
          <w:szCs w:val="20"/>
        </w:rPr>
        <w:instrText xml:space="preserve"> MERGEFIELD "adószám" </w:instrText>
      </w:r>
      <w:r w:rsidR="00F167AB" w:rsidRPr="00E1653A">
        <w:rPr>
          <w:rFonts w:ascii="Nexa Regular" w:hAnsi="Nexa Regular" w:cs="Open Sans Light"/>
          <w:sz w:val="20"/>
          <w:szCs w:val="20"/>
        </w:rPr>
        <w:fldChar w:fldCharType="separate"/>
      </w:r>
      <w:r w:rsidR="00F167AB" w:rsidRPr="00E1653A">
        <w:rPr>
          <w:rFonts w:ascii="Nexa Regular" w:hAnsi="Nexa Regular" w:cs="Open Sans Light"/>
          <w:sz w:val="20"/>
          <w:szCs w:val="20"/>
        </w:rPr>
        <w:t xml:space="preserve">………………………………. </w:t>
      </w:r>
      <w:r w:rsidR="00F167AB" w:rsidRPr="00E1653A">
        <w:rPr>
          <w:rFonts w:ascii="Nexa Regular" w:hAnsi="Nexa Regular" w:cs="Open Sans Light"/>
          <w:sz w:val="20"/>
          <w:szCs w:val="20"/>
        </w:rPr>
        <w:fldChar w:fldCharType="end"/>
      </w:r>
      <w:r w:rsidR="00F167AB" w:rsidRPr="00E1653A">
        <w:rPr>
          <w:rFonts w:ascii="Nexa Regular" w:hAnsi="Nexa Regular" w:cs="Open Sans Light"/>
          <w:sz w:val="20"/>
          <w:szCs w:val="20"/>
        </w:rPr>
        <w:t xml:space="preserve">) </w:t>
      </w:r>
      <w:r w:rsidR="002E1977">
        <w:rPr>
          <w:rFonts w:ascii="Nexa Regular" w:hAnsi="Nexa Regular" w:cs="Open Sans Light"/>
          <w:sz w:val="20"/>
          <w:szCs w:val="20"/>
        </w:rPr>
        <w:t xml:space="preserve">képviselőjeként </w:t>
      </w:r>
      <w:r w:rsidRPr="00E861C1">
        <w:rPr>
          <w:rFonts w:ascii="Nexa Regular" w:hAnsi="Nexa Regular" w:cs="Open Sans Light"/>
          <w:sz w:val="20"/>
          <w:szCs w:val="20"/>
        </w:rPr>
        <w:t>nyilatkozom arró</w:t>
      </w:r>
      <w:r w:rsidR="00E861C1" w:rsidRPr="00E861C1">
        <w:rPr>
          <w:rFonts w:ascii="Nexa Regular" w:hAnsi="Nexa Regular" w:cs="Open Sans Light"/>
          <w:sz w:val="20"/>
          <w:szCs w:val="20"/>
        </w:rPr>
        <w:t>l, hogy a P</w:t>
      </w:r>
      <w:r w:rsidRPr="00E861C1">
        <w:rPr>
          <w:rFonts w:ascii="Nexa Regular" w:hAnsi="Nexa Regular" w:cs="Open Sans Light"/>
          <w:sz w:val="20"/>
          <w:szCs w:val="20"/>
        </w:rPr>
        <w:t>ályázat</w:t>
      </w:r>
      <w:r w:rsidR="00E861C1" w:rsidRPr="00E861C1">
        <w:rPr>
          <w:rFonts w:ascii="Nexa Regular" w:hAnsi="Nexa Regular" w:cs="Open Sans Light"/>
          <w:sz w:val="20"/>
          <w:szCs w:val="20"/>
        </w:rPr>
        <w:t xml:space="preserve">i Felhívásban </w:t>
      </w:r>
      <w:r w:rsidRPr="00E861C1">
        <w:rPr>
          <w:rFonts w:ascii="Nexa Regular" w:hAnsi="Nexa Regular" w:cs="Open Sans Light"/>
          <w:sz w:val="20"/>
          <w:szCs w:val="20"/>
        </w:rPr>
        <w:t>foglalt feltételeket megismertem</w:t>
      </w:r>
      <w:r w:rsidR="00E861C1" w:rsidRPr="00E861C1">
        <w:rPr>
          <w:rFonts w:ascii="Nexa Regular" w:hAnsi="Nexa Regular" w:cs="Open Sans Light"/>
          <w:sz w:val="20"/>
          <w:szCs w:val="20"/>
        </w:rPr>
        <w:t xml:space="preserve">, tudomásul veszem, </w:t>
      </w:r>
      <w:r w:rsidR="00E1653A" w:rsidRPr="00E861C1">
        <w:rPr>
          <w:rFonts w:ascii="Nexa Regular" w:hAnsi="Nexa Regular" w:cs="Open Sans Light"/>
          <w:sz w:val="20"/>
          <w:szCs w:val="20"/>
        </w:rPr>
        <w:t>azt magamra nézve kötelező erejűnek ismerem el, és az abban foglalt feltételeknek nyertességem esetén maradéktalanul eleget teszek,</w:t>
      </w:r>
      <w:r w:rsidR="00E861C1" w:rsidRPr="00E861C1">
        <w:rPr>
          <w:rFonts w:ascii="Nexa Regular" w:hAnsi="Nexa Regular" w:cs="Open Sans Light"/>
          <w:sz w:val="20"/>
          <w:szCs w:val="20"/>
        </w:rPr>
        <w:t xml:space="preserve"> </w:t>
      </w:r>
      <w:r w:rsidRPr="00E861C1">
        <w:rPr>
          <w:rFonts w:ascii="Nexa Regular" w:hAnsi="Nexa Regular" w:cs="Open Sans Light"/>
          <w:sz w:val="20"/>
          <w:szCs w:val="20"/>
        </w:rPr>
        <w:t xml:space="preserve">továbbá kötelezettséget vállalok arra, hogy a </w:t>
      </w:r>
      <w:r w:rsidR="00E861C1">
        <w:rPr>
          <w:rFonts w:ascii="Nexa Regular" w:hAnsi="Nexa Regular" w:cs="Open Sans Light"/>
          <w:sz w:val="20"/>
          <w:szCs w:val="20"/>
        </w:rPr>
        <w:t>meg</w:t>
      </w:r>
      <w:r w:rsidRPr="00E861C1">
        <w:rPr>
          <w:rFonts w:ascii="Nexa Regular" w:hAnsi="Nexa Regular" w:cs="Open Sans Light"/>
          <w:sz w:val="20"/>
          <w:szCs w:val="20"/>
        </w:rPr>
        <w:t xml:space="preserve">pályázott helyiséget a szerződés időtartama alatt </w:t>
      </w:r>
      <w:r w:rsidR="00E861C1">
        <w:rPr>
          <w:rFonts w:ascii="Nexa Regular" w:hAnsi="Nexa Regular" w:cs="Open Sans Light"/>
          <w:sz w:val="20"/>
          <w:szCs w:val="20"/>
        </w:rPr>
        <w:t>kerékpárkölcsönzőként</w:t>
      </w:r>
      <w:r w:rsidRPr="00E861C1">
        <w:rPr>
          <w:rFonts w:ascii="Nexa Regular" w:hAnsi="Nexa Regular" w:cs="Open Sans Light"/>
          <w:sz w:val="20"/>
          <w:szCs w:val="20"/>
        </w:rPr>
        <w:t xml:space="preserve"> üzemeltetem.</w:t>
      </w:r>
    </w:p>
    <w:p w:rsidR="0033179E" w:rsidRPr="00E1653A" w:rsidRDefault="0033179E" w:rsidP="00F167AB">
      <w:pPr>
        <w:jc w:val="both"/>
        <w:rPr>
          <w:rFonts w:ascii="Nexa Regular" w:hAnsi="Nexa Regular" w:cs="Open Sans Light"/>
          <w:bCs/>
          <w:sz w:val="20"/>
          <w:szCs w:val="20"/>
        </w:rPr>
      </w:pPr>
    </w:p>
    <w:p w:rsidR="0033179E" w:rsidRPr="00E1653A" w:rsidRDefault="0033179E" w:rsidP="00F167AB">
      <w:pPr>
        <w:jc w:val="both"/>
        <w:rPr>
          <w:rFonts w:ascii="Nexa Regular" w:hAnsi="Nexa Regular" w:cs="Open Sans Light"/>
          <w:bCs/>
          <w:sz w:val="20"/>
          <w:szCs w:val="20"/>
        </w:rPr>
      </w:pPr>
    </w:p>
    <w:p w:rsidR="0033179E" w:rsidRPr="00E1653A" w:rsidRDefault="0033179E" w:rsidP="00F167AB">
      <w:pPr>
        <w:spacing w:after="0" w:line="240" w:lineRule="auto"/>
        <w:contextualSpacing/>
        <w:mirrorIndents/>
        <w:jc w:val="both"/>
        <w:rPr>
          <w:rFonts w:ascii="Nexa Regular" w:hAnsi="Nexa Regular" w:cs="Open Sans Light"/>
          <w:sz w:val="20"/>
          <w:szCs w:val="20"/>
        </w:rPr>
      </w:pPr>
      <w:r w:rsidRPr="00E1653A">
        <w:rPr>
          <w:rFonts w:ascii="Nexa Regular" w:hAnsi="Nexa Regular" w:cs="Open Sans Light"/>
          <w:sz w:val="20"/>
          <w:szCs w:val="20"/>
        </w:rPr>
        <w:t>Kelt:</w:t>
      </w:r>
    </w:p>
    <w:p w:rsidR="0033179E" w:rsidRPr="00E1653A" w:rsidRDefault="0033179E" w:rsidP="00F167AB">
      <w:pPr>
        <w:spacing w:after="0" w:line="240" w:lineRule="auto"/>
        <w:contextualSpacing/>
        <w:mirrorIndents/>
        <w:jc w:val="both"/>
        <w:rPr>
          <w:rFonts w:ascii="Nexa Regular" w:hAnsi="Nexa Regular" w:cs="Open Sans Light"/>
          <w:sz w:val="20"/>
          <w:szCs w:val="20"/>
        </w:rPr>
      </w:pPr>
    </w:p>
    <w:p w:rsidR="0033179E" w:rsidRPr="00E1653A" w:rsidRDefault="0033179E" w:rsidP="00F167AB">
      <w:pPr>
        <w:spacing w:after="0" w:line="240" w:lineRule="auto"/>
        <w:contextualSpacing/>
        <w:mirrorIndents/>
        <w:jc w:val="both"/>
        <w:rPr>
          <w:rFonts w:ascii="Nexa Regular" w:hAnsi="Nexa Regular" w:cs="Open Sans Light"/>
          <w:sz w:val="20"/>
          <w:szCs w:val="20"/>
        </w:rPr>
      </w:pPr>
    </w:p>
    <w:p w:rsidR="0033179E" w:rsidRPr="00E1653A" w:rsidRDefault="0033179E" w:rsidP="00F167AB">
      <w:pPr>
        <w:suppressAutoHyphens/>
        <w:spacing w:after="0" w:line="240" w:lineRule="auto"/>
        <w:ind w:left="4140" w:firstLine="822"/>
        <w:jc w:val="both"/>
        <w:rPr>
          <w:rFonts w:ascii="Nexa Regular" w:eastAsia="Times New Roman" w:hAnsi="Nexa Regular" w:cs="Open Sans Light"/>
          <w:sz w:val="20"/>
          <w:szCs w:val="20"/>
          <w:lang w:eastAsia="ar-SA"/>
        </w:rPr>
      </w:pPr>
      <w:r w:rsidRPr="00E1653A">
        <w:rPr>
          <w:rFonts w:ascii="Nexa Regular" w:eastAsia="Times New Roman" w:hAnsi="Nexa Regular" w:cs="Open Sans Light"/>
          <w:sz w:val="20"/>
          <w:szCs w:val="20"/>
          <w:lang w:eastAsia="ar-SA"/>
        </w:rPr>
        <w:t>…………………</w:t>
      </w:r>
      <w:r w:rsidR="00F167AB">
        <w:rPr>
          <w:rFonts w:ascii="Nexa Regular" w:eastAsia="Times New Roman" w:hAnsi="Nexa Regular" w:cs="Open Sans Light"/>
          <w:sz w:val="20"/>
          <w:szCs w:val="20"/>
          <w:lang w:eastAsia="ar-SA"/>
        </w:rPr>
        <w:t>……</w:t>
      </w:r>
      <w:r w:rsidRPr="00E1653A">
        <w:rPr>
          <w:rFonts w:ascii="Nexa Regular" w:eastAsia="Times New Roman" w:hAnsi="Nexa Regular" w:cs="Open Sans Light"/>
          <w:sz w:val="20"/>
          <w:szCs w:val="20"/>
          <w:lang w:eastAsia="ar-SA"/>
        </w:rPr>
        <w:t>…………………………</w:t>
      </w:r>
      <w:r w:rsidR="002E1977">
        <w:rPr>
          <w:rFonts w:ascii="Nexa Regular" w:eastAsia="Times New Roman" w:hAnsi="Nexa Regular" w:cs="Open Sans Light"/>
          <w:sz w:val="20"/>
          <w:szCs w:val="20"/>
          <w:lang w:eastAsia="ar-SA"/>
        </w:rPr>
        <w:t>…..</w:t>
      </w:r>
      <w:r w:rsidRPr="00E1653A">
        <w:rPr>
          <w:rFonts w:ascii="Nexa Regular" w:eastAsia="Times New Roman" w:hAnsi="Nexa Regular" w:cs="Open Sans Light"/>
          <w:sz w:val="20"/>
          <w:szCs w:val="20"/>
          <w:lang w:eastAsia="ar-SA"/>
        </w:rPr>
        <w:t>..</w:t>
      </w:r>
    </w:p>
    <w:p w:rsidR="00AE0AE4" w:rsidRDefault="002E1977" w:rsidP="00E861C1">
      <w:pPr>
        <w:jc w:val="both"/>
        <w:rPr>
          <w:rFonts w:ascii="Nexa Regular" w:eastAsia="Times New Roman" w:hAnsi="Nexa Regular" w:cs="Open Sans Light"/>
          <w:sz w:val="20"/>
          <w:szCs w:val="20"/>
          <w:lang w:eastAsia="ar-SA"/>
        </w:rPr>
      </w:pPr>
      <w:r>
        <w:rPr>
          <w:rFonts w:ascii="Nexa Regular" w:eastAsia="Times New Roman" w:hAnsi="Nexa Regular" w:cs="Open Sans Light"/>
          <w:sz w:val="20"/>
          <w:szCs w:val="20"/>
          <w:lang w:eastAsia="ar-SA"/>
        </w:rPr>
        <w:tab/>
      </w:r>
      <w:r>
        <w:rPr>
          <w:rFonts w:ascii="Nexa Regular" w:eastAsia="Times New Roman" w:hAnsi="Nexa Regular" w:cs="Open Sans Light"/>
          <w:sz w:val="20"/>
          <w:szCs w:val="20"/>
          <w:lang w:eastAsia="ar-SA"/>
        </w:rPr>
        <w:tab/>
      </w:r>
      <w:r>
        <w:rPr>
          <w:rFonts w:ascii="Nexa Regular" w:eastAsia="Times New Roman" w:hAnsi="Nexa Regular" w:cs="Open Sans Light"/>
          <w:sz w:val="20"/>
          <w:szCs w:val="20"/>
          <w:lang w:eastAsia="ar-SA"/>
        </w:rPr>
        <w:tab/>
      </w:r>
      <w:r>
        <w:rPr>
          <w:rFonts w:ascii="Nexa Regular" w:eastAsia="Times New Roman" w:hAnsi="Nexa Regular" w:cs="Open Sans Light"/>
          <w:sz w:val="20"/>
          <w:szCs w:val="20"/>
          <w:lang w:eastAsia="ar-SA"/>
        </w:rPr>
        <w:tab/>
      </w:r>
      <w:r>
        <w:rPr>
          <w:rFonts w:ascii="Nexa Regular" w:eastAsia="Times New Roman" w:hAnsi="Nexa Regular" w:cs="Open Sans Light"/>
          <w:sz w:val="20"/>
          <w:szCs w:val="20"/>
          <w:lang w:eastAsia="ar-SA"/>
        </w:rPr>
        <w:tab/>
      </w:r>
      <w:r>
        <w:rPr>
          <w:rFonts w:ascii="Nexa Regular" w:eastAsia="Times New Roman" w:hAnsi="Nexa Regular" w:cs="Open Sans Light"/>
          <w:sz w:val="20"/>
          <w:szCs w:val="20"/>
          <w:lang w:eastAsia="ar-SA"/>
        </w:rPr>
        <w:tab/>
      </w:r>
      <w:r>
        <w:rPr>
          <w:rFonts w:ascii="Nexa Regular" w:eastAsia="Times New Roman" w:hAnsi="Nexa Regular" w:cs="Open Sans Light"/>
          <w:sz w:val="20"/>
          <w:szCs w:val="20"/>
          <w:lang w:eastAsia="ar-SA"/>
        </w:rPr>
        <w:tab/>
      </w:r>
      <w:r w:rsidR="0033179E" w:rsidRPr="00E1653A">
        <w:rPr>
          <w:rFonts w:ascii="Nexa Regular" w:eastAsia="Times New Roman" w:hAnsi="Nexa Regular" w:cs="Open Sans Light"/>
          <w:sz w:val="20"/>
          <w:szCs w:val="20"/>
          <w:lang w:eastAsia="ar-SA"/>
        </w:rPr>
        <w:t>aláírásra jogosult /képviselő</w:t>
      </w:r>
    </w:p>
    <w:p w:rsidR="00AE0AE4" w:rsidRDefault="00AE0AE4">
      <w:pPr>
        <w:rPr>
          <w:rFonts w:ascii="Nexa Regular" w:eastAsia="Times New Roman" w:hAnsi="Nexa Regular" w:cs="Open Sans Light"/>
          <w:sz w:val="20"/>
          <w:szCs w:val="20"/>
          <w:lang w:eastAsia="ar-SA"/>
        </w:rPr>
      </w:pPr>
      <w:r>
        <w:rPr>
          <w:rFonts w:ascii="Nexa Regular" w:eastAsia="Times New Roman" w:hAnsi="Nexa Regular" w:cs="Open Sans Light"/>
          <w:sz w:val="20"/>
          <w:szCs w:val="20"/>
          <w:lang w:eastAsia="ar-SA"/>
        </w:rPr>
        <w:br w:type="page"/>
      </w:r>
    </w:p>
    <w:p w:rsidR="00AE0AE4" w:rsidRPr="00E861C1" w:rsidRDefault="00232C02" w:rsidP="00AE0AE4">
      <w:pPr>
        <w:spacing w:after="0" w:line="240" w:lineRule="auto"/>
        <w:contextualSpacing/>
        <w:mirrorIndents/>
        <w:jc w:val="right"/>
        <w:rPr>
          <w:rFonts w:ascii="Nexa Regular" w:hAnsi="Nexa Regular" w:cs="Open Sans Light"/>
          <w:b/>
          <w:sz w:val="20"/>
          <w:szCs w:val="20"/>
        </w:rPr>
      </w:pPr>
      <w:r>
        <w:rPr>
          <w:rFonts w:ascii="Nexa Regular" w:hAnsi="Nexa Regular" w:cs="Open Sans Light"/>
          <w:b/>
          <w:sz w:val="20"/>
          <w:szCs w:val="20"/>
        </w:rPr>
        <w:t>5</w:t>
      </w:r>
      <w:r w:rsidR="00AE0AE4" w:rsidRPr="00E861C1">
        <w:rPr>
          <w:rFonts w:ascii="Nexa Regular" w:hAnsi="Nexa Regular" w:cs="Open Sans Light"/>
          <w:b/>
          <w:sz w:val="20"/>
          <w:szCs w:val="20"/>
        </w:rPr>
        <w:t>. melléklet</w:t>
      </w:r>
    </w:p>
    <w:p w:rsidR="00AE0AE4" w:rsidRDefault="00AE0AE4" w:rsidP="00AE0AE4">
      <w:pPr>
        <w:spacing w:after="0" w:line="240" w:lineRule="auto"/>
        <w:jc w:val="center"/>
        <w:rPr>
          <w:rFonts w:ascii="Garamond" w:hAnsi="Garamond"/>
          <w:b/>
          <w:sz w:val="24"/>
          <w:szCs w:val="24"/>
        </w:rPr>
      </w:pPr>
    </w:p>
    <w:p w:rsidR="00AE0AE4" w:rsidRPr="00742773" w:rsidRDefault="00AE0AE4" w:rsidP="00AE0AE4">
      <w:pPr>
        <w:spacing w:after="0" w:line="240" w:lineRule="auto"/>
        <w:jc w:val="center"/>
        <w:rPr>
          <w:rFonts w:ascii="Garamond" w:hAnsi="Garamond"/>
          <w:b/>
          <w:sz w:val="24"/>
          <w:szCs w:val="24"/>
        </w:rPr>
      </w:pPr>
      <w:r w:rsidRPr="00742773">
        <w:rPr>
          <w:rFonts w:ascii="Garamond" w:hAnsi="Garamond"/>
          <w:b/>
          <w:sz w:val="24"/>
          <w:szCs w:val="24"/>
        </w:rPr>
        <w:t>ADATKEZELÉSI TÁJÉKOZTATÓ</w:t>
      </w:r>
    </w:p>
    <w:p w:rsidR="00AE0AE4" w:rsidRPr="00942C73" w:rsidRDefault="00942C73" w:rsidP="00942C73">
      <w:pPr>
        <w:spacing w:after="0" w:line="276" w:lineRule="auto"/>
        <w:jc w:val="center"/>
        <w:rPr>
          <w:rFonts w:ascii="Nexa Regular" w:hAnsi="Nexa Regular"/>
          <w:b/>
          <w:sz w:val="20"/>
          <w:szCs w:val="20"/>
        </w:rPr>
      </w:pPr>
      <w:r>
        <w:rPr>
          <w:rFonts w:ascii="Nexa Regular" w:hAnsi="Nexa Regular"/>
          <w:b/>
          <w:sz w:val="20"/>
          <w:szCs w:val="20"/>
        </w:rPr>
        <w:t xml:space="preserve">a </w:t>
      </w:r>
      <w:r w:rsidR="00AE0AE4" w:rsidRPr="00942C73">
        <w:rPr>
          <w:rFonts w:ascii="Nexa Regular" w:hAnsi="Nexa Regular"/>
          <w:b/>
          <w:sz w:val="20"/>
          <w:szCs w:val="20"/>
        </w:rPr>
        <w:t xml:space="preserve">Budapest I. Kerület Budavári Önkormányzat </w:t>
      </w:r>
      <w:r w:rsidRPr="00942C73">
        <w:rPr>
          <w:rFonts w:ascii="Nexa Regular" w:hAnsi="Nexa Regular"/>
          <w:b/>
          <w:sz w:val="20"/>
          <w:szCs w:val="20"/>
        </w:rPr>
        <w:t>1015 Budapest, Batthyány utca 18. szám alatti helyiség b</w:t>
      </w:r>
      <w:r>
        <w:rPr>
          <w:rFonts w:ascii="Nexa Regular" w:hAnsi="Nexa Regular"/>
          <w:b/>
          <w:sz w:val="20"/>
          <w:szCs w:val="20"/>
        </w:rPr>
        <w:t xml:space="preserve">érbeadására és abban </w:t>
      </w:r>
      <w:r w:rsidRPr="00942C73">
        <w:rPr>
          <w:rFonts w:ascii="Nexa Regular" w:hAnsi="Nexa Regular"/>
          <w:b/>
          <w:sz w:val="20"/>
          <w:szCs w:val="20"/>
        </w:rPr>
        <w:t>kerékpárkölcsönző üzemeltetésére vonatkozó pályázat</w:t>
      </w:r>
      <w:r>
        <w:rPr>
          <w:rFonts w:ascii="Nexa Regular" w:hAnsi="Nexa Regular"/>
          <w:b/>
          <w:sz w:val="20"/>
          <w:szCs w:val="20"/>
        </w:rPr>
        <w:t>i felhíváshoz</w:t>
      </w:r>
    </w:p>
    <w:p w:rsidR="00AE0AE4" w:rsidRPr="00942C73" w:rsidRDefault="00AE0AE4" w:rsidP="00942C73">
      <w:pPr>
        <w:spacing w:after="0" w:line="240" w:lineRule="auto"/>
        <w:rPr>
          <w:rFonts w:ascii="Nexa Regular" w:hAnsi="Nexa Regular"/>
          <w:b/>
          <w:sz w:val="20"/>
          <w:szCs w:val="20"/>
        </w:rPr>
      </w:pPr>
    </w:p>
    <w:p w:rsidR="00105DBF" w:rsidRDefault="00AE0AE4" w:rsidP="00AE0AE4">
      <w:pPr>
        <w:spacing w:after="0" w:line="240" w:lineRule="auto"/>
        <w:jc w:val="both"/>
        <w:rPr>
          <w:rFonts w:ascii="Nexa Regular" w:hAnsi="Nexa Regular"/>
          <w:b/>
          <w:bCs/>
          <w:sz w:val="20"/>
          <w:szCs w:val="20"/>
        </w:rPr>
      </w:pPr>
      <w:r w:rsidRPr="00942C73">
        <w:rPr>
          <w:rFonts w:ascii="Nexa Regular" w:hAnsi="Nexa Regular"/>
          <w:bCs/>
          <w:sz w:val="20"/>
          <w:szCs w:val="20"/>
        </w:rPr>
        <w:t>Tisztelt Érintett!</w:t>
      </w:r>
    </w:p>
    <w:p w:rsidR="00AE0AE4" w:rsidRPr="00942C73" w:rsidRDefault="00AE0AE4" w:rsidP="00AE0AE4">
      <w:pPr>
        <w:spacing w:after="0" w:line="240" w:lineRule="auto"/>
        <w:jc w:val="both"/>
        <w:rPr>
          <w:rFonts w:ascii="Nexa Regular" w:hAnsi="Nexa Regular"/>
          <w:sz w:val="20"/>
          <w:szCs w:val="20"/>
        </w:rPr>
      </w:pPr>
      <w:r w:rsidRPr="00942C73">
        <w:rPr>
          <w:rFonts w:ascii="Nexa Regular" w:hAnsi="Nexa Regular"/>
          <w:bCs/>
          <w:sz w:val="20"/>
          <w:szCs w:val="20"/>
        </w:rPr>
        <w:t xml:space="preserve">A </w:t>
      </w:r>
      <w:r w:rsidR="00942C73">
        <w:rPr>
          <w:rFonts w:ascii="Nexa Regular" w:hAnsi="Nexa Regular"/>
          <w:color w:val="000000"/>
          <w:sz w:val="20"/>
          <w:szCs w:val="20"/>
        </w:rPr>
        <w:t>Budapest I. K</w:t>
      </w:r>
      <w:r w:rsidRPr="00942C73">
        <w:rPr>
          <w:rFonts w:ascii="Nexa Regular" w:hAnsi="Nexa Regular"/>
          <w:color w:val="000000"/>
          <w:sz w:val="20"/>
          <w:szCs w:val="20"/>
        </w:rPr>
        <w:t xml:space="preserve">erület Budavári Önkormányzat </w:t>
      </w:r>
      <w:r w:rsidRPr="00942C73">
        <w:rPr>
          <w:rFonts w:ascii="Nexa Regular" w:hAnsi="Nexa Regular"/>
          <w:sz w:val="20"/>
          <w:szCs w:val="20"/>
        </w:rPr>
        <w:t xml:space="preserve">(székhely: 1014 Budapest, Kapisztrán tér 1., a továbbiakban: Önkormányzat) </w:t>
      </w:r>
      <w:r w:rsidR="00105DBF">
        <w:rPr>
          <w:rFonts w:ascii="Nexa Regular" w:hAnsi="Nexa Regular"/>
          <w:sz w:val="20"/>
          <w:szCs w:val="20"/>
        </w:rPr>
        <w:t xml:space="preserve">az </w:t>
      </w:r>
      <w:r w:rsidRPr="00942C73">
        <w:rPr>
          <w:rFonts w:ascii="Nexa Regular" w:hAnsi="Nexa Regular"/>
          <w:sz w:val="20"/>
          <w:szCs w:val="20"/>
        </w:rPr>
        <w:t>Ön által benyújtott pályázat alapján</w:t>
      </w:r>
      <w:r w:rsidR="00105DBF">
        <w:rPr>
          <w:rFonts w:ascii="Nexa Regular" w:hAnsi="Nexa Regular"/>
          <w:sz w:val="20"/>
          <w:szCs w:val="20"/>
        </w:rPr>
        <w:t>,</w:t>
      </w:r>
      <w:r w:rsidRPr="00942C73">
        <w:rPr>
          <w:rFonts w:ascii="Nexa Regular" w:hAnsi="Nexa Regular"/>
          <w:sz w:val="20"/>
          <w:szCs w:val="20"/>
        </w:rPr>
        <w:t xml:space="preserve">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w:t>
      </w:r>
      <w:r w:rsidR="00105DBF">
        <w:rPr>
          <w:rFonts w:ascii="Nexa Regular" w:hAnsi="Nexa Regular"/>
          <w:sz w:val="20"/>
          <w:szCs w:val="20"/>
        </w:rPr>
        <w:t>lábbiak szerint használjuk fel:</w:t>
      </w:r>
    </w:p>
    <w:p w:rsidR="00AE0AE4" w:rsidRPr="00942C73" w:rsidRDefault="00AE0AE4" w:rsidP="00AE0AE4">
      <w:pPr>
        <w:spacing w:after="0" w:line="240" w:lineRule="auto"/>
        <w:jc w:val="both"/>
        <w:rPr>
          <w:rFonts w:ascii="Nexa Regular" w:hAnsi="Nexa Regular"/>
          <w:b/>
          <w:bCs/>
          <w:sz w:val="20"/>
          <w:szCs w:val="20"/>
        </w:rPr>
      </w:pPr>
    </w:p>
    <w:p w:rsidR="00AE0AE4" w:rsidRPr="00942C73" w:rsidRDefault="00AE0AE4" w:rsidP="00AE0AE4">
      <w:pPr>
        <w:pStyle w:val="Listaszerbekezds"/>
        <w:numPr>
          <w:ilvl w:val="0"/>
          <w:numId w:val="42"/>
        </w:numPr>
        <w:tabs>
          <w:tab w:val="left" w:pos="0"/>
        </w:tabs>
        <w:spacing w:after="0" w:line="240" w:lineRule="auto"/>
        <w:ind w:left="0" w:firstLine="0"/>
        <w:jc w:val="both"/>
        <w:rPr>
          <w:rFonts w:ascii="Nexa Regular" w:hAnsi="Nexa Regular"/>
          <w:sz w:val="20"/>
          <w:szCs w:val="20"/>
        </w:rPr>
      </w:pPr>
      <w:r w:rsidRPr="00942C73">
        <w:rPr>
          <w:rFonts w:ascii="Nexa Regular" w:hAnsi="Nexa Regular"/>
          <w:b/>
          <w:sz w:val="20"/>
          <w:szCs w:val="20"/>
        </w:rPr>
        <w:t>Adatkezelő megnevezése, elérhetősége:</w:t>
      </w:r>
      <w:r w:rsidRPr="00942C73">
        <w:rPr>
          <w:rFonts w:ascii="Nexa Regular" w:hAnsi="Nexa Regular"/>
          <w:sz w:val="20"/>
          <w:szCs w:val="20"/>
        </w:rPr>
        <w:t xml:space="preserve"> </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Budapest Főváros I. kerület Budavári Polgármesteri Hivatal</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székhely: 1014 Budapest, Kapisztrán tér 1.</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 xml:space="preserve">email: </w:t>
      </w:r>
      <w:hyperlink r:id="rId11" w:history="1">
        <w:r w:rsidRPr="00942C73">
          <w:rPr>
            <w:rStyle w:val="Hiperhivatkozs"/>
            <w:rFonts w:ascii="Nexa Regular" w:hAnsi="Nexa Regular"/>
            <w:sz w:val="20"/>
            <w:szCs w:val="20"/>
          </w:rPr>
          <w:t>hivatal@budavar.hu</w:t>
        </w:r>
      </w:hyperlink>
      <w:r w:rsidRPr="00942C73">
        <w:rPr>
          <w:rFonts w:ascii="Nexa Regular" w:hAnsi="Nexa Regular"/>
          <w:sz w:val="20"/>
          <w:szCs w:val="20"/>
        </w:rPr>
        <w:t>;</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telefon: (+36) 1-458-3000</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b/>
          <w:sz w:val="20"/>
          <w:szCs w:val="20"/>
        </w:rPr>
        <w:t>Adatvédelmi tisztviselő elérhetősége</w:t>
      </w:r>
      <w:r w:rsidRPr="00942C73">
        <w:rPr>
          <w:rFonts w:ascii="Nexa Regular" w:hAnsi="Nexa Regular"/>
          <w:sz w:val="20"/>
          <w:szCs w:val="20"/>
        </w:rPr>
        <w:t xml:space="preserve">: </w:t>
      </w:r>
      <w:hyperlink r:id="rId12" w:history="1"/>
      <w:hyperlink r:id="rId13" w:history="1">
        <w:r w:rsidRPr="00942C73">
          <w:rPr>
            <w:rStyle w:val="Hiperhivatkozs"/>
            <w:rFonts w:ascii="Nexa Regular" w:hAnsi="Nexa Regular"/>
            <w:sz w:val="20"/>
            <w:szCs w:val="20"/>
          </w:rPr>
          <w:t>adatvedelem@budavar.hu</w:t>
        </w:r>
      </w:hyperlink>
    </w:p>
    <w:p w:rsidR="00AE0AE4" w:rsidRPr="00105DBF" w:rsidRDefault="00AE0AE4" w:rsidP="00AE0AE4">
      <w:pPr>
        <w:pStyle w:val="Listaszerbekezds"/>
        <w:numPr>
          <w:ilvl w:val="0"/>
          <w:numId w:val="42"/>
        </w:numPr>
        <w:tabs>
          <w:tab w:val="left" w:pos="0"/>
        </w:tabs>
        <w:spacing w:after="0" w:line="240" w:lineRule="auto"/>
        <w:ind w:left="0" w:firstLine="0"/>
        <w:jc w:val="both"/>
        <w:rPr>
          <w:rFonts w:ascii="Nexa Regular" w:hAnsi="Nexa Regular"/>
          <w:sz w:val="20"/>
          <w:szCs w:val="20"/>
        </w:rPr>
      </w:pPr>
      <w:r w:rsidRPr="00942C73">
        <w:rPr>
          <w:rFonts w:ascii="Nexa Regular" w:hAnsi="Nexa Regular"/>
          <w:b/>
          <w:sz w:val="20"/>
          <w:szCs w:val="20"/>
        </w:rPr>
        <w:t xml:space="preserve">A kezelt személyes adatok köre: </w:t>
      </w:r>
      <w:r w:rsidR="00942C73" w:rsidRPr="00105DBF">
        <w:rPr>
          <w:rFonts w:ascii="Nexa Regular" w:hAnsi="Nexa Regular"/>
          <w:sz w:val="20"/>
          <w:szCs w:val="20"/>
        </w:rPr>
        <w:t xml:space="preserve">a pályázó, illetve a pályázó képviseletére jogosult személy </w:t>
      </w:r>
      <w:r w:rsidR="00105DBF">
        <w:rPr>
          <w:rFonts w:ascii="Nexa Regular" w:hAnsi="Nexa Regular"/>
          <w:color w:val="000000"/>
          <w:sz w:val="20"/>
          <w:szCs w:val="20"/>
        </w:rPr>
        <w:t>családi- és</w:t>
      </w:r>
      <w:r w:rsidR="00942C73" w:rsidRPr="00105DBF">
        <w:rPr>
          <w:rFonts w:ascii="Nexa Regular" w:hAnsi="Nexa Regular"/>
          <w:color w:val="000000"/>
          <w:sz w:val="20"/>
          <w:szCs w:val="20"/>
        </w:rPr>
        <w:t xml:space="preserve"> utóneve</w:t>
      </w:r>
      <w:r w:rsidRPr="00105DBF">
        <w:rPr>
          <w:rFonts w:ascii="Nexa Regular" w:hAnsi="Nexa Regular"/>
          <w:color w:val="000000"/>
          <w:sz w:val="20"/>
          <w:szCs w:val="20"/>
        </w:rPr>
        <w:t>.</w:t>
      </w:r>
    </w:p>
    <w:p w:rsidR="00AE0AE4" w:rsidRPr="00105DBF" w:rsidRDefault="00AE0AE4" w:rsidP="00B65995">
      <w:pPr>
        <w:pStyle w:val="Listaszerbekezds"/>
        <w:numPr>
          <w:ilvl w:val="0"/>
          <w:numId w:val="42"/>
        </w:numPr>
        <w:tabs>
          <w:tab w:val="left" w:pos="0"/>
        </w:tabs>
        <w:spacing w:after="0" w:line="240" w:lineRule="auto"/>
        <w:ind w:left="0" w:firstLine="0"/>
        <w:jc w:val="both"/>
        <w:rPr>
          <w:rFonts w:ascii="Nexa Regular" w:hAnsi="Nexa Regular"/>
          <w:sz w:val="20"/>
          <w:szCs w:val="20"/>
        </w:rPr>
      </w:pPr>
      <w:r w:rsidRPr="00105DBF">
        <w:rPr>
          <w:rFonts w:ascii="Nexa Regular" w:hAnsi="Nexa Regular"/>
          <w:b/>
          <w:sz w:val="20"/>
          <w:szCs w:val="20"/>
        </w:rPr>
        <w:t xml:space="preserve">Az adatkezelés jogalapja: </w:t>
      </w:r>
      <w:r w:rsidRPr="00105DBF">
        <w:rPr>
          <w:rFonts w:ascii="Nexa Regular" w:hAnsi="Nexa Regular"/>
          <w:sz w:val="20"/>
          <w:szCs w:val="20"/>
        </w:rPr>
        <w:t xml:space="preserve">A GDPR 6. cikk (1) a) pontja alapján az  érintett hozzájárulását adta személyes adatainak egy vagy több konkrét célból történő kezeléséhez. </w:t>
      </w:r>
    </w:p>
    <w:p w:rsidR="00AE0AE4" w:rsidRPr="00942C73" w:rsidRDefault="00AE0AE4" w:rsidP="00AE0AE4">
      <w:pPr>
        <w:pStyle w:val="Listaszerbekezds"/>
        <w:numPr>
          <w:ilvl w:val="0"/>
          <w:numId w:val="42"/>
        </w:numPr>
        <w:tabs>
          <w:tab w:val="left" w:pos="0"/>
        </w:tabs>
        <w:spacing w:after="0" w:line="240" w:lineRule="auto"/>
        <w:ind w:left="0" w:firstLine="0"/>
        <w:jc w:val="both"/>
        <w:rPr>
          <w:rFonts w:ascii="Nexa Regular" w:hAnsi="Nexa Regular"/>
          <w:sz w:val="20"/>
          <w:szCs w:val="20"/>
        </w:rPr>
      </w:pPr>
      <w:r w:rsidRPr="00942C73">
        <w:rPr>
          <w:rFonts w:ascii="Nexa Regular" w:hAnsi="Nexa Regular"/>
          <w:b/>
          <w:sz w:val="20"/>
          <w:szCs w:val="20"/>
        </w:rPr>
        <w:t>Az adatkezelés célja:</w:t>
      </w:r>
    </w:p>
    <w:p w:rsidR="00AE0AE4" w:rsidRPr="00942C73" w:rsidRDefault="00AE0AE4" w:rsidP="00942C73">
      <w:pPr>
        <w:pStyle w:val="Listaszerbekezds"/>
        <w:ind w:left="0"/>
        <w:jc w:val="both"/>
        <w:rPr>
          <w:rFonts w:ascii="Nexa Regular" w:hAnsi="Nexa Regular"/>
          <w:sz w:val="20"/>
          <w:szCs w:val="20"/>
        </w:rPr>
      </w:pPr>
      <w:r w:rsidRPr="00942C73">
        <w:rPr>
          <w:rFonts w:ascii="Nexa Regular" w:hAnsi="Nexa Regular"/>
          <w:sz w:val="20"/>
          <w:szCs w:val="20"/>
        </w:rPr>
        <w:t xml:space="preserve">A </w:t>
      </w:r>
      <w:r w:rsidR="00942C73">
        <w:rPr>
          <w:rFonts w:ascii="Nexa Regular" w:hAnsi="Nexa Regular"/>
          <w:sz w:val="20"/>
          <w:szCs w:val="20"/>
        </w:rPr>
        <w:t>Budapest I. K</w:t>
      </w:r>
      <w:r w:rsidRPr="00942C73">
        <w:rPr>
          <w:rFonts w:ascii="Nexa Regular" w:hAnsi="Nexa Regular"/>
          <w:sz w:val="20"/>
          <w:szCs w:val="20"/>
        </w:rPr>
        <w:t>erület Budavári Önkormányzat Képviselő-testületének</w:t>
      </w:r>
      <w:r w:rsidR="00942C73">
        <w:rPr>
          <w:rFonts w:ascii="Nexa Regular" w:hAnsi="Nexa Regular"/>
          <w:sz w:val="20"/>
          <w:szCs w:val="20"/>
        </w:rPr>
        <w:t xml:space="preserve"> </w:t>
      </w:r>
      <w:r w:rsidR="00942C73" w:rsidRPr="00942C73">
        <w:rPr>
          <w:rFonts w:ascii="Nexa Regular" w:hAnsi="Nexa Regular"/>
          <w:sz w:val="20"/>
          <w:szCs w:val="20"/>
        </w:rPr>
        <w:t>105/2021. (IX.30.) önkormányzat</w:t>
      </w:r>
      <w:r w:rsidR="00942C73">
        <w:rPr>
          <w:rFonts w:ascii="Nexa Regular" w:hAnsi="Nexa Regular"/>
          <w:sz w:val="20"/>
          <w:szCs w:val="20"/>
        </w:rPr>
        <w:t>i hat</w:t>
      </w:r>
      <w:r w:rsidR="00942C73" w:rsidRPr="00942C73">
        <w:rPr>
          <w:rFonts w:ascii="Nexa Regular" w:hAnsi="Nexa Regular"/>
          <w:sz w:val="20"/>
          <w:szCs w:val="20"/>
        </w:rPr>
        <w:t xml:space="preserve">ározata, </w:t>
      </w:r>
      <w:r w:rsidR="00942C73">
        <w:rPr>
          <w:rFonts w:ascii="Nexa Regular" w:hAnsi="Nexa Regular"/>
          <w:sz w:val="20"/>
          <w:szCs w:val="20"/>
        </w:rPr>
        <w:t xml:space="preserve">valamint </w:t>
      </w:r>
      <w:r w:rsidR="00942C73" w:rsidRPr="00942C73">
        <w:rPr>
          <w:rFonts w:ascii="Nexa Regular" w:hAnsi="Nexa Regular"/>
          <w:sz w:val="20"/>
          <w:szCs w:val="20"/>
        </w:rPr>
        <w:t>a Budapest Főváros I. Kerület Budavári Önkormányzat Képviselő-testülete Tulajdonosi Bizottságának a pályázat</w:t>
      </w:r>
      <w:r w:rsidR="00942C73">
        <w:rPr>
          <w:rFonts w:ascii="Nexa Regular" w:hAnsi="Nexa Regular"/>
          <w:sz w:val="20"/>
          <w:szCs w:val="20"/>
        </w:rPr>
        <w:t xml:space="preserve">i felhívást </w:t>
      </w:r>
      <w:r w:rsidR="004C7FFD">
        <w:rPr>
          <w:rFonts w:ascii="Nexa Regular" w:hAnsi="Nexa Regular"/>
          <w:sz w:val="20"/>
          <w:szCs w:val="20"/>
        </w:rPr>
        <w:t>jóváhagyó 56/2021. (X.19</w:t>
      </w:r>
      <w:r w:rsidR="00942C73" w:rsidRPr="00942C73">
        <w:rPr>
          <w:rFonts w:ascii="Nexa Regular" w:hAnsi="Nexa Regular"/>
          <w:sz w:val="20"/>
          <w:szCs w:val="20"/>
        </w:rPr>
        <w:t xml:space="preserve">.) határozata </w:t>
      </w:r>
      <w:r w:rsidR="00105DBF">
        <w:rPr>
          <w:rFonts w:ascii="Nexa Regular" w:hAnsi="Nexa Regular"/>
          <w:sz w:val="20"/>
          <w:szCs w:val="20"/>
        </w:rPr>
        <w:t>alapjá</w:t>
      </w:r>
      <w:r w:rsidRPr="00942C73">
        <w:rPr>
          <w:rFonts w:ascii="Nexa Regular" w:hAnsi="Nexa Regular"/>
          <w:sz w:val="20"/>
          <w:szCs w:val="20"/>
        </w:rPr>
        <w:t xml:space="preserve">n </w:t>
      </w:r>
      <w:r w:rsidR="00105DBF" w:rsidRPr="00105DBF">
        <w:rPr>
          <w:rFonts w:ascii="Nexa Regular" w:hAnsi="Nexa Regular"/>
          <w:sz w:val="20"/>
          <w:szCs w:val="20"/>
        </w:rPr>
        <w:t>a 1015 Budapest, Batthyány utca 18. szám alatti helyiség bérbeadására és abban kerékpárkölcsönző üzemeltetésére vonatkozó pályázati felhívás</w:t>
      </w:r>
      <w:r w:rsidR="00105DBF">
        <w:rPr>
          <w:rFonts w:ascii="Nexa Regular" w:hAnsi="Nexa Regular"/>
          <w:sz w:val="20"/>
          <w:szCs w:val="20"/>
        </w:rPr>
        <w:t xml:space="preserve">ra benyújtott </w:t>
      </w:r>
      <w:r w:rsidRPr="00942C73">
        <w:rPr>
          <w:rFonts w:ascii="Nexa Regular" w:hAnsi="Nexa Regular"/>
          <w:sz w:val="20"/>
          <w:szCs w:val="20"/>
        </w:rPr>
        <w:t>pályázati anyagok értékelésével kapcsolatos adatkezelés.</w:t>
      </w:r>
    </w:p>
    <w:p w:rsidR="00AE0AE4" w:rsidRPr="00105DBF" w:rsidRDefault="00AE0AE4" w:rsidP="00AA27F6">
      <w:pPr>
        <w:pStyle w:val="Listaszerbekezds"/>
        <w:numPr>
          <w:ilvl w:val="0"/>
          <w:numId w:val="42"/>
        </w:numPr>
        <w:tabs>
          <w:tab w:val="left" w:pos="0"/>
        </w:tabs>
        <w:spacing w:after="0" w:line="240" w:lineRule="auto"/>
        <w:ind w:left="0" w:firstLine="0"/>
        <w:jc w:val="both"/>
        <w:rPr>
          <w:rFonts w:ascii="Nexa Regular" w:hAnsi="Nexa Regular"/>
          <w:color w:val="000000"/>
          <w:sz w:val="20"/>
          <w:szCs w:val="20"/>
        </w:rPr>
      </w:pPr>
      <w:r w:rsidRPr="00105DBF">
        <w:rPr>
          <w:rFonts w:ascii="Nexa Regular" w:hAnsi="Nexa Regular"/>
          <w:b/>
          <w:sz w:val="20"/>
          <w:szCs w:val="20"/>
        </w:rPr>
        <w:t>Az adatkezelés időtartama:</w:t>
      </w:r>
      <w:r w:rsidR="00105DBF" w:rsidRPr="00105DBF">
        <w:rPr>
          <w:rFonts w:ascii="Nexa Regular" w:hAnsi="Nexa Regular"/>
          <w:b/>
          <w:sz w:val="20"/>
          <w:szCs w:val="20"/>
        </w:rPr>
        <w:t xml:space="preserve"> </w:t>
      </w:r>
      <w:r w:rsidRPr="00105DBF">
        <w:rPr>
          <w:rFonts w:ascii="Nexa Regular" w:hAnsi="Nexa Regular"/>
          <w:sz w:val="20"/>
          <w:szCs w:val="20"/>
        </w:rPr>
        <w:t xml:space="preserve">Valamennyi adat tekintetében </w:t>
      </w:r>
      <w:r w:rsidRPr="00105DBF">
        <w:rPr>
          <w:rFonts w:ascii="Nexa Regular" w:hAnsi="Nexa Regular"/>
          <w:bCs/>
          <w:color w:val="000000"/>
          <w:sz w:val="20"/>
          <w:szCs w:val="20"/>
        </w:rPr>
        <w:t>az önkormán</w:t>
      </w:r>
      <w:bookmarkStart w:id="0" w:name="_GoBack"/>
      <w:bookmarkEnd w:id="0"/>
      <w:r w:rsidRPr="00105DBF">
        <w:rPr>
          <w:rFonts w:ascii="Nexa Regular" w:hAnsi="Nexa Regular"/>
          <w:bCs/>
          <w:color w:val="000000"/>
          <w:sz w:val="20"/>
          <w:szCs w:val="20"/>
        </w:rPr>
        <w:t>yzati hivatalok egységes irattári tervének kiadásáról szóló 78/2012. (XII.28.) BM rendeletben foglaltak szerint 5 év. A számviteli bizonylatok megőrzési ideje: 8 év</w:t>
      </w:r>
    </w:p>
    <w:p w:rsidR="00AE0AE4" w:rsidRPr="00105DBF" w:rsidRDefault="00105DBF" w:rsidP="009C4EBF">
      <w:pPr>
        <w:pStyle w:val="Listaszerbekezds"/>
        <w:numPr>
          <w:ilvl w:val="0"/>
          <w:numId w:val="42"/>
        </w:numPr>
        <w:tabs>
          <w:tab w:val="left" w:pos="0"/>
        </w:tabs>
        <w:spacing w:after="0" w:line="240" w:lineRule="auto"/>
        <w:ind w:left="0" w:firstLine="0"/>
        <w:jc w:val="both"/>
        <w:rPr>
          <w:rFonts w:ascii="Nexa Regular" w:hAnsi="Nexa Regular"/>
          <w:color w:val="000000"/>
          <w:sz w:val="20"/>
          <w:szCs w:val="20"/>
        </w:rPr>
      </w:pPr>
      <w:r w:rsidRPr="00105DBF">
        <w:rPr>
          <w:rFonts w:ascii="Nexa Regular" w:hAnsi="Nexa Regular"/>
          <w:b/>
          <w:color w:val="000000"/>
          <w:sz w:val="20"/>
          <w:szCs w:val="20"/>
        </w:rPr>
        <w:t xml:space="preserve">Az adatokhoz való hozzáférés: </w:t>
      </w:r>
      <w:r w:rsidR="00AE0AE4" w:rsidRPr="00105DBF">
        <w:rPr>
          <w:rFonts w:ascii="Nexa Regular" w:hAnsi="Nexa Regular"/>
          <w:color w:val="000000"/>
          <w:sz w:val="20"/>
          <w:szCs w:val="20"/>
        </w:rPr>
        <w:t xml:space="preserve">A személyes adatokhoz a Hivatal munkatársai, akik a pályázati anyagokat kezelik és értékelik. </w:t>
      </w:r>
    </w:p>
    <w:p w:rsidR="00AE0AE4" w:rsidRPr="00942C73" w:rsidRDefault="00AE0AE4" w:rsidP="00AE0AE4">
      <w:pPr>
        <w:pStyle w:val="Listaszerbekezds"/>
        <w:numPr>
          <w:ilvl w:val="0"/>
          <w:numId w:val="42"/>
        </w:numPr>
        <w:tabs>
          <w:tab w:val="left" w:pos="0"/>
        </w:tabs>
        <w:spacing w:after="0" w:line="240" w:lineRule="auto"/>
        <w:ind w:left="0" w:firstLine="0"/>
        <w:jc w:val="both"/>
        <w:rPr>
          <w:rFonts w:ascii="Nexa Regular" w:hAnsi="Nexa Regular"/>
          <w:b/>
          <w:sz w:val="20"/>
          <w:szCs w:val="20"/>
        </w:rPr>
      </w:pPr>
      <w:r w:rsidRPr="00942C73">
        <w:rPr>
          <w:rFonts w:ascii="Nexa Regular" w:hAnsi="Nexa Regular" w:cs="Calibri"/>
          <w:b/>
          <w:sz w:val="20"/>
          <w:szCs w:val="20"/>
        </w:rPr>
        <w:t>Az adatkezeléssel kapcsolatban az érintett jogai:</w:t>
      </w:r>
      <w:r w:rsidRPr="00942C73">
        <w:rPr>
          <w:rFonts w:ascii="Nexa Regular" w:hAnsi="Nexa Regular" w:cs="Calibri"/>
          <w:sz w:val="20"/>
          <w:szCs w:val="20"/>
        </w:rPr>
        <w:t xml:space="preserve"> a GDPR</w:t>
      </w:r>
      <w:r w:rsidRPr="00942C73">
        <w:rPr>
          <w:rFonts w:ascii="Nexa Regular" w:hAnsi="Nexa Regular"/>
          <w:sz w:val="20"/>
          <w:szCs w:val="20"/>
        </w:rPr>
        <w:t xml:space="preserve"> 13. cikk (2) bekezdés alapján</w:t>
      </w:r>
      <w:r w:rsidRPr="00942C73">
        <w:rPr>
          <w:rFonts w:ascii="Nexa Regular" w:hAnsi="Nexa Regular"/>
          <w:b/>
          <w:sz w:val="20"/>
          <w:szCs w:val="20"/>
        </w:rPr>
        <w:t>:</w:t>
      </w:r>
    </w:p>
    <w:p w:rsidR="00AE0AE4" w:rsidRPr="00942C73" w:rsidRDefault="00AE0AE4" w:rsidP="00AE0AE4">
      <w:pPr>
        <w:pStyle w:val="Listaszerbekezds"/>
        <w:numPr>
          <w:ilvl w:val="1"/>
          <w:numId w:val="42"/>
        </w:numPr>
        <w:tabs>
          <w:tab w:val="left" w:pos="0"/>
        </w:tabs>
        <w:spacing w:after="0" w:line="240" w:lineRule="auto"/>
        <w:ind w:left="0" w:firstLine="0"/>
        <w:jc w:val="both"/>
        <w:rPr>
          <w:rFonts w:ascii="Nexa Regular" w:hAnsi="Nexa Regular"/>
          <w:b/>
          <w:sz w:val="20"/>
          <w:szCs w:val="20"/>
        </w:rPr>
      </w:pPr>
      <w:r w:rsidRPr="00942C73">
        <w:rPr>
          <w:rFonts w:ascii="Nexa Regular" w:hAnsi="Nexa Regular"/>
          <w:i/>
          <w:iCs/>
          <w:sz w:val="20"/>
          <w:szCs w:val="20"/>
        </w:rPr>
        <w:t>A tájékoztatás kéréshez való jog</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942C73">
        <w:rPr>
          <w:rFonts w:ascii="Nexa Regular" w:hAnsi="Nexa Regular"/>
          <w:sz w:val="20"/>
          <w:szCs w:val="20"/>
          <w:lang w:val="en-US"/>
        </w:rPr>
        <w:t xml:space="preserve">a </w:t>
      </w:r>
      <w:r w:rsidRPr="00942C73">
        <w:rPr>
          <w:rFonts w:ascii="Nexa Regular" w:hAnsi="Nexa Regular"/>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AE0AE4" w:rsidRPr="00942C73" w:rsidRDefault="00AE0AE4" w:rsidP="00AE0AE4">
      <w:pPr>
        <w:pStyle w:val="Listaszerbekezds"/>
        <w:numPr>
          <w:ilvl w:val="1"/>
          <w:numId w:val="42"/>
        </w:numPr>
        <w:tabs>
          <w:tab w:val="left" w:pos="0"/>
        </w:tabs>
        <w:spacing w:after="0" w:line="240" w:lineRule="auto"/>
        <w:ind w:left="0" w:firstLine="0"/>
        <w:jc w:val="both"/>
        <w:rPr>
          <w:rFonts w:ascii="Nexa Regular" w:hAnsi="Nexa Regular"/>
          <w:i/>
          <w:iCs/>
          <w:sz w:val="20"/>
          <w:szCs w:val="20"/>
        </w:rPr>
      </w:pPr>
      <w:r w:rsidRPr="00942C73">
        <w:rPr>
          <w:rFonts w:ascii="Nexa Regular" w:hAnsi="Nexa Regular"/>
          <w:i/>
          <w:iCs/>
          <w:sz w:val="20"/>
          <w:szCs w:val="20"/>
        </w:rPr>
        <w:t>A helyesbítéshez való jog</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 xml:space="preserve">Az érintett személy a megadott elérhetőségeken keresztül, írásban kérheti, hogy a Hivatal módosítsa valamely személyes adatát. </w:t>
      </w:r>
    </w:p>
    <w:p w:rsidR="00AE0AE4" w:rsidRPr="00942C73" w:rsidRDefault="00AE0AE4" w:rsidP="00AE0AE4">
      <w:pPr>
        <w:pStyle w:val="Listaszerbekezds"/>
        <w:numPr>
          <w:ilvl w:val="1"/>
          <w:numId w:val="42"/>
        </w:numPr>
        <w:tabs>
          <w:tab w:val="left" w:pos="0"/>
        </w:tabs>
        <w:spacing w:after="0" w:line="240" w:lineRule="auto"/>
        <w:ind w:left="0" w:firstLine="0"/>
        <w:jc w:val="both"/>
        <w:rPr>
          <w:rFonts w:ascii="Nexa Regular" w:hAnsi="Nexa Regular"/>
          <w:i/>
          <w:iCs/>
          <w:sz w:val="20"/>
          <w:szCs w:val="20"/>
        </w:rPr>
      </w:pPr>
      <w:r w:rsidRPr="00942C73">
        <w:rPr>
          <w:rFonts w:ascii="Nexa Regular" w:hAnsi="Nexa Regular"/>
          <w:i/>
          <w:iCs/>
          <w:sz w:val="20"/>
          <w:szCs w:val="20"/>
        </w:rPr>
        <w:t>A törléshez való jog</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AE0AE4" w:rsidRPr="00942C73" w:rsidRDefault="00AE0AE4" w:rsidP="00AE0AE4">
      <w:pPr>
        <w:pStyle w:val="Listaszerbekezds"/>
        <w:numPr>
          <w:ilvl w:val="1"/>
          <w:numId w:val="42"/>
        </w:numPr>
        <w:tabs>
          <w:tab w:val="left" w:pos="0"/>
        </w:tabs>
        <w:spacing w:after="0" w:line="240" w:lineRule="auto"/>
        <w:ind w:left="0" w:firstLine="0"/>
        <w:jc w:val="both"/>
        <w:rPr>
          <w:rFonts w:ascii="Nexa Regular" w:hAnsi="Nexa Regular"/>
          <w:i/>
          <w:iCs/>
          <w:sz w:val="20"/>
          <w:szCs w:val="20"/>
        </w:rPr>
      </w:pPr>
      <w:r w:rsidRPr="00942C73">
        <w:rPr>
          <w:rFonts w:ascii="Nexa Regular" w:hAnsi="Nexa Regular"/>
          <w:i/>
          <w:iCs/>
          <w:sz w:val="20"/>
          <w:szCs w:val="20"/>
        </w:rPr>
        <w:t>Adatkezelés korlátozásához (zárolásához) való jog</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AE0AE4" w:rsidRPr="00942C73" w:rsidRDefault="00AE0AE4" w:rsidP="00AE0AE4">
      <w:pPr>
        <w:pStyle w:val="Listaszerbekezds"/>
        <w:numPr>
          <w:ilvl w:val="1"/>
          <w:numId w:val="42"/>
        </w:numPr>
        <w:tabs>
          <w:tab w:val="left" w:pos="0"/>
        </w:tabs>
        <w:spacing w:after="0" w:line="240" w:lineRule="auto"/>
        <w:ind w:left="0" w:firstLine="0"/>
        <w:jc w:val="both"/>
        <w:rPr>
          <w:rFonts w:ascii="Nexa Regular" w:hAnsi="Nexa Regular"/>
          <w:i/>
          <w:iCs/>
          <w:sz w:val="20"/>
          <w:szCs w:val="20"/>
        </w:rPr>
      </w:pPr>
      <w:r w:rsidRPr="00942C73">
        <w:rPr>
          <w:rFonts w:ascii="Nexa Regular" w:hAnsi="Nexa Regular"/>
          <w:i/>
          <w:iCs/>
          <w:sz w:val="20"/>
          <w:szCs w:val="20"/>
        </w:rPr>
        <w:t>A tiltakozáshoz való jog</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4" w:history="1">
        <w:r w:rsidRPr="00942C73">
          <w:rPr>
            <w:rStyle w:val="Hiperhivatkozs"/>
            <w:rFonts w:ascii="Nexa Regular" w:hAnsi="Nexa Regular"/>
            <w:sz w:val="20"/>
            <w:szCs w:val="20"/>
          </w:rPr>
          <w:t>adatvedelem@budavar.hu</w:t>
        </w:r>
      </w:hyperlink>
      <w:r w:rsidRPr="00942C73">
        <w:rPr>
          <w:rFonts w:ascii="Nexa Regular" w:hAnsi="Nexa Regular"/>
          <w:sz w:val="20"/>
          <w:szCs w:val="20"/>
        </w:rPr>
        <w:t xml:space="preserve"> email címen. A jegyző a kérelmet 25 napon belül megvizsgálja és döntéséről a kérelmezőt írásban tájékoztatja.</w:t>
      </w:r>
    </w:p>
    <w:p w:rsidR="00AE0AE4" w:rsidRPr="00942C73" w:rsidRDefault="00AE0AE4" w:rsidP="00AE0AE4">
      <w:pPr>
        <w:tabs>
          <w:tab w:val="left" w:pos="0"/>
        </w:tabs>
        <w:spacing w:after="0" w:line="240" w:lineRule="auto"/>
        <w:jc w:val="both"/>
        <w:rPr>
          <w:rFonts w:ascii="Nexa Regular" w:hAnsi="Nexa Regular"/>
          <w:sz w:val="20"/>
          <w:szCs w:val="20"/>
        </w:rPr>
      </w:pPr>
      <w:r w:rsidRPr="00942C73">
        <w:rPr>
          <w:rFonts w:ascii="Nexa Regular" w:hAnsi="Nexa Regular"/>
          <w:sz w:val="20"/>
          <w:szCs w:val="20"/>
        </w:rPr>
        <w:t>Az érintett a jogainak megsértése esetén bírósághoz fordulhat vagy a Nemzeti Adatvédelmi és Információszabadság Hatós</w:t>
      </w:r>
      <w:r w:rsidR="00105DBF">
        <w:rPr>
          <w:rFonts w:ascii="Nexa Regular" w:hAnsi="Nexa Regular"/>
          <w:sz w:val="20"/>
          <w:szCs w:val="20"/>
        </w:rPr>
        <w:t>ág vizsgálatát kezdeményezheti.</w:t>
      </w:r>
    </w:p>
    <w:p w:rsidR="00AE0AE4" w:rsidRPr="00942C73" w:rsidRDefault="00AE0AE4" w:rsidP="00AE0AE4">
      <w:pPr>
        <w:tabs>
          <w:tab w:val="left" w:pos="0"/>
        </w:tabs>
        <w:spacing w:after="0" w:line="240" w:lineRule="auto"/>
        <w:rPr>
          <w:rFonts w:ascii="Nexa Regular" w:eastAsia="Times New Roman" w:hAnsi="Nexa Regular"/>
          <w:sz w:val="20"/>
          <w:szCs w:val="20"/>
        </w:rPr>
      </w:pPr>
      <w:r w:rsidRPr="00942C73">
        <w:rPr>
          <w:rFonts w:ascii="Nexa Regular" w:eastAsia="Times New Roman" w:hAnsi="Nexa Regular"/>
          <w:sz w:val="20"/>
          <w:szCs w:val="20"/>
        </w:rPr>
        <w:t xml:space="preserve">Nemzeti Adatvédelmi </w:t>
      </w:r>
      <w:r w:rsidR="00105DBF">
        <w:rPr>
          <w:rFonts w:ascii="Nexa Regular" w:eastAsia="Times New Roman" w:hAnsi="Nexa Regular"/>
          <w:sz w:val="20"/>
          <w:szCs w:val="20"/>
        </w:rPr>
        <w:t>és Információszabadság Hatóság,</w:t>
      </w:r>
    </w:p>
    <w:p w:rsidR="00AE0AE4" w:rsidRPr="00942C73" w:rsidRDefault="00AE0AE4" w:rsidP="00AE0AE4">
      <w:pPr>
        <w:tabs>
          <w:tab w:val="left" w:pos="0"/>
        </w:tabs>
        <w:spacing w:after="0" w:line="240" w:lineRule="auto"/>
        <w:rPr>
          <w:rFonts w:ascii="Nexa Regular" w:eastAsia="Times New Roman" w:hAnsi="Nexa Regular"/>
          <w:sz w:val="20"/>
          <w:szCs w:val="20"/>
        </w:rPr>
      </w:pPr>
      <w:r w:rsidRPr="00942C73">
        <w:rPr>
          <w:rFonts w:ascii="Nexa Regular" w:eastAsia="Times New Roman" w:hAnsi="Nexa Regular"/>
          <w:sz w:val="20"/>
          <w:szCs w:val="20"/>
        </w:rPr>
        <w:t xml:space="preserve">Postacím: 1530 Budapest, Pf.: 5., </w:t>
      </w:r>
    </w:p>
    <w:p w:rsidR="00AE0AE4" w:rsidRPr="00942C73" w:rsidRDefault="00AE0AE4" w:rsidP="00AE0AE4">
      <w:pPr>
        <w:tabs>
          <w:tab w:val="left" w:pos="0"/>
        </w:tabs>
        <w:spacing w:after="0" w:line="240" w:lineRule="auto"/>
        <w:rPr>
          <w:rFonts w:ascii="Nexa Regular" w:eastAsia="Times New Roman" w:hAnsi="Nexa Regular"/>
          <w:sz w:val="20"/>
          <w:szCs w:val="20"/>
        </w:rPr>
      </w:pPr>
      <w:r w:rsidRPr="00942C73">
        <w:rPr>
          <w:rFonts w:ascii="Nexa Regular" w:eastAsia="Times New Roman" w:hAnsi="Nexa Regular"/>
          <w:sz w:val="20"/>
          <w:szCs w:val="20"/>
        </w:rPr>
        <w:t>Cím: 1125</w:t>
      </w:r>
      <w:r w:rsidRPr="00942C73">
        <w:rPr>
          <w:rFonts w:ascii="Calibri" w:eastAsia="Times New Roman" w:hAnsi="Calibri" w:cs="Calibri"/>
          <w:sz w:val="20"/>
          <w:szCs w:val="20"/>
        </w:rPr>
        <w:t> </w:t>
      </w:r>
      <w:r w:rsidRPr="00942C73">
        <w:rPr>
          <w:rFonts w:ascii="Nexa Regular" w:eastAsia="Times New Roman" w:hAnsi="Nexa Regular"/>
          <w:sz w:val="20"/>
          <w:szCs w:val="20"/>
        </w:rPr>
        <w:t xml:space="preserve"> Budapest, Szil</w:t>
      </w:r>
      <w:r w:rsidRPr="00942C73">
        <w:rPr>
          <w:rFonts w:ascii="Nexa Regular" w:eastAsia="Times New Roman" w:hAnsi="Nexa Regular" w:cs="Nexa Regular"/>
          <w:sz w:val="20"/>
          <w:szCs w:val="20"/>
        </w:rPr>
        <w:t>á</w:t>
      </w:r>
      <w:r w:rsidRPr="00942C73">
        <w:rPr>
          <w:rFonts w:ascii="Nexa Regular" w:eastAsia="Times New Roman" w:hAnsi="Nexa Regular"/>
          <w:sz w:val="20"/>
          <w:szCs w:val="20"/>
        </w:rPr>
        <w:t>gyi Erzs</w:t>
      </w:r>
      <w:r w:rsidRPr="00942C73">
        <w:rPr>
          <w:rFonts w:ascii="Nexa Regular" w:eastAsia="Times New Roman" w:hAnsi="Nexa Regular" w:cs="Nexa Regular"/>
          <w:sz w:val="20"/>
          <w:szCs w:val="20"/>
        </w:rPr>
        <w:t>é</w:t>
      </w:r>
      <w:r w:rsidRPr="00942C73">
        <w:rPr>
          <w:rFonts w:ascii="Nexa Regular" w:eastAsia="Times New Roman" w:hAnsi="Nexa Regular"/>
          <w:sz w:val="20"/>
          <w:szCs w:val="20"/>
        </w:rPr>
        <w:t xml:space="preserve">bet fasor 22/c, </w:t>
      </w:r>
    </w:p>
    <w:p w:rsidR="00AE0AE4" w:rsidRPr="00942C73" w:rsidRDefault="00AE0AE4" w:rsidP="00AE0AE4">
      <w:pPr>
        <w:tabs>
          <w:tab w:val="left" w:pos="0"/>
        </w:tabs>
        <w:spacing w:after="0" w:line="240" w:lineRule="auto"/>
        <w:rPr>
          <w:rFonts w:ascii="Nexa Regular" w:eastAsia="Times New Roman" w:hAnsi="Nexa Regular"/>
          <w:sz w:val="20"/>
          <w:szCs w:val="20"/>
        </w:rPr>
      </w:pPr>
      <w:r w:rsidRPr="00942C73">
        <w:rPr>
          <w:rFonts w:ascii="Nexa Regular" w:eastAsia="Times New Roman" w:hAnsi="Nexa Regular"/>
          <w:sz w:val="20"/>
          <w:szCs w:val="20"/>
        </w:rPr>
        <w:t xml:space="preserve">Telefon: +36 (1) 391-1400 </w:t>
      </w:r>
    </w:p>
    <w:p w:rsidR="00AE0AE4" w:rsidRPr="00942C73" w:rsidRDefault="00AE0AE4" w:rsidP="00AE0AE4">
      <w:pPr>
        <w:tabs>
          <w:tab w:val="left" w:pos="0"/>
        </w:tabs>
        <w:spacing w:after="0" w:line="240" w:lineRule="auto"/>
        <w:rPr>
          <w:rFonts w:ascii="Nexa Regular" w:eastAsia="Times New Roman" w:hAnsi="Nexa Regular"/>
          <w:sz w:val="20"/>
          <w:szCs w:val="20"/>
        </w:rPr>
      </w:pPr>
      <w:r w:rsidRPr="00942C73">
        <w:rPr>
          <w:rFonts w:ascii="Nexa Regular" w:eastAsia="Times New Roman" w:hAnsi="Nexa Regular"/>
          <w:sz w:val="20"/>
          <w:szCs w:val="20"/>
        </w:rPr>
        <w:t xml:space="preserve">E-mail: </w:t>
      </w:r>
      <w:hyperlink r:id="rId15" w:history="1">
        <w:r w:rsidRPr="00942C73">
          <w:rPr>
            <w:rStyle w:val="Hiperhivatkozs"/>
            <w:rFonts w:ascii="Nexa Regular" w:eastAsia="Times New Roman" w:hAnsi="Nexa Regular"/>
            <w:sz w:val="20"/>
            <w:szCs w:val="20"/>
          </w:rPr>
          <w:t>ugyfelszolgalat@naih.hu</w:t>
        </w:r>
      </w:hyperlink>
      <w:r w:rsidRPr="00942C73">
        <w:rPr>
          <w:rFonts w:ascii="Nexa Regular" w:eastAsia="Times New Roman" w:hAnsi="Nexa Regular"/>
          <w:sz w:val="20"/>
          <w:szCs w:val="20"/>
        </w:rPr>
        <w:t xml:space="preserve">; </w:t>
      </w:r>
    </w:p>
    <w:p w:rsidR="00AE0AE4" w:rsidRPr="00942C73" w:rsidRDefault="00AE0AE4" w:rsidP="00AE0AE4">
      <w:pPr>
        <w:tabs>
          <w:tab w:val="left" w:pos="0"/>
        </w:tabs>
        <w:spacing w:after="0" w:line="240" w:lineRule="auto"/>
        <w:rPr>
          <w:rFonts w:ascii="Nexa Regular" w:eastAsia="Times New Roman" w:hAnsi="Nexa Regular"/>
          <w:sz w:val="20"/>
          <w:szCs w:val="20"/>
        </w:rPr>
      </w:pPr>
      <w:r w:rsidRPr="00942C73">
        <w:rPr>
          <w:rFonts w:ascii="Nexa Regular" w:eastAsia="Times New Roman" w:hAnsi="Nexa Regular"/>
          <w:sz w:val="20"/>
          <w:szCs w:val="20"/>
        </w:rPr>
        <w:t xml:space="preserve">web oldala: </w:t>
      </w:r>
      <w:hyperlink r:id="rId16" w:history="1">
        <w:r w:rsidRPr="00942C73">
          <w:rPr>
            <w:rStyle w:val="Hiperhivatkozs"/>
            <w:rFonts w:ascii="Nexa Regular" w:eastAsia="Times New Roman" w:hAnsi="Nexa Regular"/>
            <w:sz w:val="20"/>
            <w:szCs w:val="20"/>
          </w:rPr>
          <w:t>https://www.naih.hu</w:t>
        </w:r>
      </w:hyperlink>
    </w:p>
    <w:p w:rsidR="00AE0AE4" w:rsidRPr="00942C73" w:rsidRDefault="00AE0AE4" w:rsidP="00AE0AE4">
      <w:pPr>
        <w:tabs>
          <w:tab w:val="left" w:pos="0"/>
        </w:tabs>
        <w:spacing w:after="0" w:line="240" w:lineRule="auto"/>
        <w:jc w:val="both"/>
        <w:rPr>
          <w:rFonts w:ascii="Nexa Regular" w:hAnsi="Nexa Regular"/>
          <w:color w:val="333333"/>
          <w:sz w:val="20"/>
          <w:szCs w:val="20"/>
        </w:rPr>
      </w:pPr>
    </w:p>
    <w:p w:rsidR="00AE0AE4" w:rsidRPr="00942C73" w:rsidRDefault="00AE0AE4" w:rsidP="00105DBF">
      <w:pPr>
        <w:pStyle w:val="Nincstrkz"/>
        <w:tabs>
          <w:tab w:val="left" w:pos="0"/>
        </w:tabs>
        <w:jc w:val="both"/>
        <w:rPr>
          <w:rFonts w:ascii="Nexa Regular" w:hAnsi="Nexa Regular" w:cs="Times New Roman"/>
          <w:sz w:val="20"/>
          <w:szCs w:val="20"/>
        </w:rPr>
      </w:pPr>
      <w:r w:rsidRPr="00942C73">
        <w:rPr>
          <w:rFonts w:ascii="Nexa Regular" w:hAnsi="Nexa Regular" w:cs="Times New Roman"/>
          <w:sz w:val="20"/>
          <w:szCs w:val="20"/>
        </w:rPr>
        <w:t xml:space="preserve">A jogérvényesítés módjára az </w:t>
      </w:r>
      <w:proofErr w:type="gramStart"/>
      <w:r w:rsidRPr="00942C73">
        <w:rPr>
          <w:rFonts w:ascii="Nexa Regular" w:hAnsi="Nexa Regular" w:cs="Times New Roman"/>
          <w:sz w:val="20"/>
          <w:szCs w:val="20"/>
        </w:rPr>
        <w:t>információs</w:t>
      </w:r>
      <w:proofErr w:type="gramEnd"/>
      <w:r w:rsidRPr="00942C73">
        <w:rPr>
          <w:rFonts w:ascii="Nexa Regular" w:hAnsi="Nexa Regular" w:cs="Times New Roman"/>
          <w:sz w:val="20"/>
          <w:szCs w:val="20"/>
        </w:rPr>
        <w:t xml:space="preserve"> önrendelkezési jogról és az információszabadságról szóló 2011. évi CXII. törvény 22. § és 23. §-</w:t>
      </w:r>
      <w:proofErr w:type="spellStart"/>
      <w:r w:rsidRPr="00942C73">
        <w:rPr>
          <w:rFonts w:ascii="Nexa Regular" w:hAnsi="Nexa Regular" w:cs="Times New Roman"/>
          <w:sz w:val="20"/>
          <w:szCs w:val="20"/>
        </w:rPr>
        <w:t>ai</w:t>
      </w:r>
      <w:proofErr w:type="spellEnd"/>
      <w:r w:rsidRPr="00942C73">
        <w:rPr>
          <w:rFonts w:ascii="Nexa Regular" w:hAnsi="Nexa Regular" w:cs="Times New Roman"/>
          <w:sz w:val="20"/>
          <w:szCs w:val="20"/>
        </w:rPr>
        <w:t>, valamint az 52. § - 58. § -</w:t>
      </w:r>
      <w:proofErr w:type="spellStart"/>
      <w:r w:rsidRPr="00942C73">
        <w:rPr>
          <w:rFonts w:ascii="Nexa Regular" w:hAnsi="Nexa Regular" w:cs="Times New Roman"/>
          <w:sz w:val="20"/>
          <w:szCs w:val="20"/>
        </w:rPr>
        <w:t>ai</w:t>
      </w:r>
      <w:proofErr w:type="spellEnd"/>
      <w:r w:rsidRPr="00942C73">
        <w:rPr>
          <w:rFonts w:ascii="Nexa Regular" w:hAnsi="Nexa Regular" w:cs="Times New Roman"/>
          <w:sz w:val="20"/>
          <w:szCs w:val="20"/>
        </w:rPr>
        <w:t xml:space="preserve"> vonatkoznak.</w:t>
      </w:r>
    </w:p>
    <w:p w:rsidR="00AE0AE4" w:rsidRPr="00942C73" w:rsidRDefault="00AE0AE4" w:rsidP="00AE0AE4">
      <w:pPr>
        <w:tabs>
          <w:tab w:val="left" w:pos="0"/>
        </w:tabs>
        <w:spacing w:after="0" w:line="240" w:lineRule="auto"/>
        <w:jc w:val="both"/>
        <w:rPr>
          <w:rFonts w:ascii="Nexa Regular" w:eastAsia="Times New Roman" w:hAnsi="Nexa Regular"/>
          <w:b/>
          <w:bCs/>
          <w:sz w:val="20"/>
          <w:szCs w:val="20"/>
          <w:lang w:eastAsia="hu-HU"/>
        </w:rPr>
      </w:pPr>
    </w:p>
    <w:p w:rsidR="00AE0AE4" w:rsidRPr="00942C73" w:rsidRDefault="00AE0AE4" w:rsidP="00AE0AE4">
      <w:pPr>
        <w:tabs>
          <w:tab w:val="left" w:pos="0"/>
        </w:tabs>
        <w:spacing w:after="0" w:line="240" w:lineRule="auto"/>
        <w:jc w:val="both"/>
        <w:rPr>
          <w:rFonts w:ascii="Nexa Regular" w:eastAsia="Times New Roman" w:hAnsi="Nexa Regular"/>
          <w:sz w:val="20"/>
          <w:szCs w:val="20"/>
          <w:lang w:eastAsia="hu-HU"/>
        </w:rPr>
      </w:pPr>
      <w:r w:rsidRPr="00942C73">
        <w:rPr>
          <w:rFonts w:ascii="Nexa Regular" w:eastAsia="Times New Roman" w:hAnsi="Nexa Regular"/>
          <w:b/>
          <w:bCs/>
          <w:sz w:val="20"/>
          <w:szCs w:val="20"/>
          <w:lang w:eastAsia="hu-HU"/>
        </w:rPr>
        <w:t xml:space="preserve">Az </w:t>
      </w:r>
      <w:hyperlink r:id="rId17" w:tgtFrame="_blank" w:history="1">
        <w:r w:rsidRPr="00942C73">
          <w:rPr>
            <w:rFonts w:ascii="Nexa Regular" w:eastAsia="Times New Roman" w:hAnsi="Nexa Regular"/>
            <w:b/>
            <w:bCs/>
            <w:sz w:val="20"/>
            <w:szCs w:val="20"/>
            <w:lang w:eastAsia="hu-HU"/>
          </w:rPr>
          <w:t>Adatkezelési Tájékoztató</w:t>
        </w:r>
      </w:hyperlink>
      <w:r w:rsidRPr="00942C73">
        <w:rPr>
          <w:rFonts w:ascii="Nexa Regular" w:eastAsia="Times New Roman" w:hAnsi="Nexa Regular"/>
          <w:b/>
          <w:bCs/>
          <w:sz w:val="20"/>
          <w:szCs w:val="20"/>
          <w:lang w:eastAsia="hu-HU"/>
        </w:rPr>
        <w:t xml:space="preserve"> </w:t>
      </w:r>
      <w:r w:rsidRPr="00942C73">
        <w:rPr>
          <w:rFonts w:ascii="Nexa Regular" w:eastAsia="Times New Roman" w:hAnsi="Nexa Regular"/>
          <w:sz w:val="20"/>
          <w:szCs w:val="20"/>
          <w:lang w:eastAsia="hu-HU"/>
        </w:rPr>
        <w:t>tartalmát megismertem.</w:t>
      </w:r>
    </w:p>
    <w:p w:rsidR="00AE0AE4" w:rsidRPr="00942C73" w:rsidRDefault="00AE0AE4" w:rsidP="00AE0AE4">
      <w:pPr>
        <w:tabs>
          <w:tab w:val="left" w:pos="0"/>
        </w:tabs>
        <w:spacing w:after="0" w:line="240" w:lineRule="auto"/>
        <w:rPr>
          <w:rFonts w:ascii="Nexa Regular" w:eastAsia="Times New Roman" w:hAnsi="Nexa Regular"/>
          <w:sz w:val="20"/>
          <w:szCs w:val="20"/>
        </w:rPr>
      </w:pPr>
    </w:p>
    <w:p w:rsidR="00AE0AE4" w:rsidRDefault="00AE0AE4" w:rsidP="00AE0AE4">
      <w:pPr>
        <w:spacing w:after="0" w:line="240" w:lineRule="auto"/>
        <w:rPr>
          <w:rFonts w:ascii="Nexa Regular" w:eastAsia="Times New Roman" w:hAnsi="Nexa Regular"/>
          <w:sz w:val="20"/>
          <w:szCs w:val="20"/>
        </w:rPr>
      </w:pPr>
      <w:r w:rsidRPr="00942C73">
        <w:rPr>
          <w:rFonts w:ascii="Nexa Regular" w:eastAsia="Times New Roman" w:hAnsi="Nexa Regular"/>
          <w:sz w:val="20"/>
          <w:szCs w:val="20"/>
        </w:rPr>
        <w:t>Budapest, 2021.</w:t>
      </w:r>
      <w:r w:rsidR="00105DBF">
        <w:rPr>
          <w:rFonts w:ascii="Nexa Regular" w:eastAsia="Times New Roman" w:hAnsi="Nexa Regular"/>
          <w:sz w:val="20"/>
          <w:szCs w:val="20"/>
        </w:rPr>
        <w:t xml:space="preserve"> ........................</w:t>
      </w:r>
      <w:r w:rsidRPr="00942C73">
        <w:rPr>
          <w:rFonts w:ascii="Nexa Regular" w:eastAsia="Times New Roman" w:hAnsi="Nexa Regular"/>
          <w:sz w:val="20"/>
          <w:szCs w:val="20"/>
        </w:rPr>
        <w:t xml:space="preserve"> „…”</w:t>
      </w:r>
    </w:p>
    <w:p w:rsidR="00105DBF" w:rsidRPr="00942C73" w:rsidRDefault="00105DBF" w:rsidP="00AE0AE4">
      <w:pPr>
        <w:spacing w:after="0" w:line="240" w:lineRule="auto"/>
        <w:rPr>
          <w:rFonts w:ascii="Nexa Regular" w:eastAsia="Times New Roman" w:hAnsi="Nexa Regular"/>
          <w:sz w:val="20"/>
          <w:szCs w:val="20"/>
        </w:rPr>
      </w:pPr>
    </w:p>
    <w:p w:rsidR="00AE0AE4" w:rsidRPr="00942C73" w:rsidRDefault="00AE0AE4" w:rsidP="00AE0AE4">
      <w:pPr>
        <w:spacing w:after="0" w:line="240" w:lineRule="auto"/>
        <w:ind w:left="6372"/>
        <w:rPr>
          <w:rFonts w:ascii="Nexa Regular" w:eastAsia="Times New Roman" w:hAnsi="Nexa Regular"/>
          <w:sz w:val="20"/>
          <w:szCs w:val="20"/>
        </w:rPr>
      </w:pPr>
      <w:r w:rsidRPr="00942C73">
        <w:rPr>
          <w:rFonts w:ascii="Nexa Regular" w:eastAsia="Times New Roman" w:hAnsi="Nexa Regular"/>
          <w:sz w:val="20"/>
          <w:szCs w:val="20"/>
        </w:rPr>
        <w:t>……</w:t>
      </w:r>
      <w:r w:rsidR="00105DBF">
        <w:rPr>
          <w:rFonts w:ascii="Nexa Regular" w:eastAsia="Times New Roman" w:hAnsi="Nexa Regular"/>
          <w:sz w:val="20"/>
          <w:szCs w:val="20"/>
        </w:rPr>
        <w:t>………</w:t>
      </w:r>
      <w:r w:rsidRPr="00942C73">
        <w:rPr>
          <w:rFonts w:ascii="Nexa Regular" w:eastAsia="Times New Roman" w:hAnsi="Nexa Regular"/>
          <w:sz w:val="20"/>
          <w:szCs w:val="20"/>
        </w:rPr>
        <w:t>………………………</w:t>
      </w:r>
    </w:p>
    <w:p w:rsidR="0033179E" w:rsidRPr="00105DBF" w:rsidRDefault="00AE0AE4" w:rsidP="002E1977">
      <w:pPr>
        <w:spacing w:after="0" w:line="240" w:lineRule="auto"/>
        <w:ind w:left="6372" w:firstLine="574"/>
        <w:rPr>
          <w:rFonts w:ascii="Nexa Regular" w:hAnsi="Nexa Regular" w:cs="Arial"/>
          <w:sz w:val="20"/>
          <w:szCs w:val="20"/>
        </w:rPr>
      </w:pPr>
      <w:r w:rsidRPr="00942C73">
        <w:rPr>
          <w:rFonts w:ascii="Nexa Regular" w:eastAsia="Times New Roman" w:hAnsi="Nexa Regular"/>
          <w:sz w:val="20"/>
          <w:szCs w:val="20"/>
        </w:rPr>
        <w:t>aláírás</w:t>
      </w:r>
    </w:p>
    <w:sectPr w:rsidR="0033179E" w:rsidRPr="00105DBF" w:rsidSect="008013AA">
      <w:headerReference w:type="first" r:id="rId18"/>
      <w:footerReference w:type="first" r:id="rId19"/>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A4" w:rsidRDefault="00D20DA4" w:rsidP="00916C12">
      <w:pPr>
        <w:spacing w:after="0" w:line="240" w:lineRule="auto"/>
      </w:pPr>
      <w:r>
        <w:separator/>
      </w:r>
    </w:p>
  </w:endnote>
  <w:endnote w:type="continuationSeparator" w:id="0">
    <w:p w:rsidR="00D20DA4" w:rsidRDefault="00D20DA4"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Regular">
    <w:altName w:val="Cambria Math"/>
    <w:panose1 w:val="00000000000000000000"/>
    <w:charset w:val="00"/>
    <w:family w:val="modern"/>
    <w:notTrueType/>
    <w:pitch w:val="variable"/>
    <w:sig w:usb0="00000007" w:usb1="00000001" w:usb2="00000000" w:usb3="00000000" w:csb0="00000093" w:csb1="00000000"/>
  </w:font>
  <w:font w:name="Open Sans Light">
    <w:altName w:val="Corbel Light"/>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0F" w:rsidRDefault="00B34D0F">
    <w:pPr>
      <w:pStyle w:val="llb"/>
      <w:jc w:val="center"/>
    </w:pPr>
  </w:p>
  <w:p w:rsidR="00B34D0F" w:rsidRDefault="00B34D0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A4" w:rsidRDefault="00D20DA4" w:rsidP="00916C12">
      <w:pPr>
        <w:spacing w:after="0" w:line="240" w:lineRule="auto"/>
      </w:pPr>
      <w:r>
        <w:separator/>
      </w:r>
    </w:p>
  </w:footnote>
  <w:footnote w:type="continuationSeparator" w:id="0">
    <w:p w:rsidR="00D20DA4" w:rsidRDefault="00D20DA4" w:rsidP="0091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6C" w:rsidRDefault="00A7786C" w:rsidP="00A7786C">
    <w:pPr>
      <w:pStyle w:val="lfej"/>
    </w:pPr>
  </w:p>
  <w:p w:rsidR="00A7786C" w:rsidRDefault="00A7786C" w:rsidP="00A7786C">
    <w:pPr>
      <w:pStyle w:val="lfej"/>
    </w:pPr>
  </w:p>
  <w:p w:rsidR="00A7786C" w:rsidRDefault="00A7786C" w:rsidP="00A7786C">
    <w:pPr>
      <w:pStyle w:val="lfej"/>
    </w:pPr>
  </w:p>
  <w:p w:rsidR="00A7786C" w:rsidRDefault="00A7786C" w:rsidP="00A7786C">
    <w:pPr>
      <w:pStyle w:val="lfej"/>
    </w:pPr>
  </w:p>
  <w:p w:rsidR="00A7786C" w:rsidRDefault="00A7786C" w:rsidP="00A7786C">
    <w:pPr>
      <w:pStyle w:val="lfej"/>
    </w:pPr>
  </w:p>
  <w:p w:rsidR="007A6FF0" w:rsidRPr="00B557E8" w:rsidRDefault="00A7786C" w:rsidP="00A7786C">
    <w:pPr>
      <w:pStyle w:val="lfej"/>
      <w:rPr>
        <w:rFonts w:ascii="Nexa Regular" w:hAnsi="Nexa Regular" w:cs="Open Sans"/>
        <w:b/>
        <w:color w:val="0E465E"/>
        <w:sz w:val="20"/>
        <w:szCs w:val="20"/>
      </w:rPr>
    </w:pPr>
    <w:r w:rsidRPr="002D66D7">
      <w:rPr>
        <w:rFonts w:ascii="Nexa Regular" w:hAnsi="Nexa Regular" w:cs="Open Sans"/>
        <w:b/>
        <w:color w:val="0E465E"/>
        <w:sz w:val="20"/>
        <w:szCs w:val="20"/>
      </w:rPr>
      <w:t>Budapest I. kerület Budavári Önkormányzat</w:t>
    </w:r>
    <w:r>
      <w:rPr>
        <w:lang w:eastAsia="hu-HU"/>
      </w:rPr>
      <w:drawing>
        <wp:anchor distT="0" distB="0" distL="114300" distR="114300" simplePos="0" relativeHeight="251658240" behindDoc="1" locked="0" layoutInCell="1" allowOverlap="1" wp14:anchorId="38090B7F">
          <wp:simplePos x="0" y="0"/>
          <wp:positionH relativeFrom="column">
            <wp:posOffset>-880745</wp:posOffset>
          </wp:positionH>
          <wp:positionV relativeFrom="page">
            <wp:posOffset>-352425</wp:posOffset>
          </wp:positionV>
          <wp:extent cx="3389630" cy="1713230"/>
          <wp:effectExtent l="0" t="0" r="127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70A"/>
    <w:multiLevelType w:val="hybridMultilevel"/>
    <w:tmpl w:val="8E363010"/>
    <w:lvl w:ilvl="0" w:tplc="040E000F">
      <w:start w:val="1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928"/>
        </w:tabs>
        <w:ind w:left="928"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2551EA"/>
    <w:multiLevelType w:val="multilevel"/>
    <w:tmpl w:val="47F867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B5AAC"/>
    <w:multiLevelType w:val="hybridMultilevel"/>
    <w:tmpl w:val="4998C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C25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98181E"/>
    <w:multiLevelType w:val="multilevel"/>
    <w:tmpl w:val="ED4C18E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2D149B"/>
    <w:multiLevelType w:val="hybridMultilevel"/>
    <w:tmpl w:val="CEA066F0"/>
    <w:lvl w:ilvl="0" w:tplc="B152466A">
      <w:numFmt w:val="bullet"/>
      <w:lvlText w:val="-"/>
      <w:lvlJc w:val="left"/>
      <w:pPr>
        <w:ind w:left="2484" w:hanging="360"/>
      </w:pPr>
      <w:rPr>
        <w:rFonts w:ascii="Garamond" w:eastAsiaTheme="minorHAnsi" w:hAnsi="Garamond" w:cstheme="minorBidi"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6"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B359FE"/>
    <w:multiLevelType w:val="hybridMultilevel"/>
    <w:tmpl w:val="B0BC8858"/>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C04860"/>
    <w:multiLevelType w:val="multilevel"/>
    <w:tmpl w:val="A336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00E4"/>
    <w:multiLevelType w:val="hybridMultilevel"/>
    <w:tmpl w:val="A638629E"/>
    <w:lvl w:ilvl="0" w:tplc="94E0EC3A">
      <w:start w:val="2"/>
      <w:numFmt w:val="bullet"/>
      <w:lvlText w:val="-"/>
      <w:lvlJc w:val="left"/>
      <w:pPr>
        <w:ind w:left="720" w:hanging="360"/>
      </w:pPr>
      <w:rPr>
        <w:rFonts w:ascii="Times New Roman" w:eastAsia="Times New Roma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F62081"/>
    <w:multiLevelType w:val="hybridMultilevel"/>
    <w:tmpl w:val="AB02010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E97893"/>
    <w:multiLevelType w:val="hybridMultilevel"/>
    <w:tmpl w:val="B3F2BD9A"/>
    <w:lvl w:ilvl="0" w:tplc="6D5AB06C">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2F64339"/>
    <w:multiLevelType w:val="hybridMultilevel"/>
    <w:tmpl w:val="3A1E0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147401"/>
    <w:multiLevelType w:val="hybridMultilevel"/>
    <w:tmpl w:val="849853EC"/>
    <w:lvl w:ilvl="0" w:tplc="61F8E16C">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174A66"/>
    <w:multiLevelType w:val="hybridMultilevel"/>
    <w:tmpl w:val="BB72A5CE"/>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6" w15:restartNumberingAfterBreak="0">
    <w:nsid w:val="41B8001F"/>
    <w:multiLevelType w:val="multilevel"/>
    <w:tmpl w:val="7004BD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834701"/>
    <w:multiLevelType w:val="hybridMultilevel"/>
    <w:tmpl w:val="7360B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39B4938"/>
    <w:multiLevelType w:val="hybridMultilevel"/>
    <w:tmpl w:val="68C0E684"/>
    <w:lvl w:ilvl="0" w:tplc="F25C7372">
      <w:start w:val="3"/>
      <w:numFmt w:val="bullet"/>
      <w:lvlText w:val="-"/>
      <w:lvlJc w:val="left"/>
      <w:pPr>
        <w:ind w:left="1080" w:hanging="360"/>
      </w:pPr>
      <w:rPr>
        <w:rFonts w:ascii="Nexa Regular" w:eastAsiaTheme="minorHAnsi" w:hAnsi="Nexa Regular" w:cs="Open Sans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445944A0"/>
    <w:multiLevelType w:val="hybridMultilevel"/>
    <w:tmpl w:val="2FA649D4"/>
    <w:lvl w:ilvl="0" w:tplc="DE8AFCD6">
      <w:numFmt w:val="bullet"/>
      <w:lvlText w:val="-"/>
      <w:lvlJc w:val="left"/>
      <w:pPr>
        <w:ind w:left="720" w:hanging="360"/>
      </w:pPr>
      <w:rPr>
        <w:rFonts w:ascii="Nexa Regular" w:eastAsiaTheme="minorHAnsi" w:hAnsi="Nexa Regular" w:cs="Open Sa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EC1EC4"/>
    <w:multiLevelType w:val="hybridMultilevel"/>
    <w:tmpl w:val="DBAC0C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CF92886"/>
    <w:multiLevelType w:val="hybridMultilevel"/>
    <w:tmpl w:val="B7F4AAD0"/>
    <w:lvl w:ilvl="0" w:tplc="2B9A155C">
      <w:start w:val="1"/>
      <w:numFmt w:val="bullet"/>
      <w:lvlText w:val="-"/>
      <w:lvlJc w:val="left"/>
      <w:pPr>
        <w:ind w:left="924" w:hanging="360"/>
      </w:pPr>
      <w:rPr>
        <w:rFonts w:ascii="Garamond" w:eastAsia="Times New Roman" w:hAnsi="Garamond"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4"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51F01C51"/>
    <w:multiLevelType w:val="hybridMultilevel"/>
    <w:tmpl w:val="10E2EA60"/>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7"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5EFC40EB"/>
    <w:multiLevelType w:val="hybridMultilevel"/>
    <w:tmpl w:val="EF3A12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1A95ADC"/>
    <w:multiLevelType w:val="multilevel"/>
    <w:tmpl w:val="BA1E9B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30" w15:restartNumberingAfterBreak="0">
    <w:nsid w:val="62AB15FE"/>
    <w:multiLevelType w:val="hybridMultilevel"/>
    <w:tmpl w:val="F1B0AE8C"/>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40A1FD1"/>
    <w:multiLevelType w:val="hybridMultilevel"/>
    <w:tmpl w:val="092641AC"/>
    <w:lvl w:ilvl="0" w:tplc="040E000F">
      <w:start w:val="2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F360C1"/>
    <w:multiLevelType w:val="hybridMultilevel"/>
    <w:tmpl w:val="7ECCF114"/>
    <w:lvl w:ilvl="0" w:tplc="FD92727C">
      <w:start w:val="1"/>
      <w:numFmt w:val="upperRoman"/>
      <w:lvlText w:val="%1."/>
      <w:lvlJc w:val="left"/>
      <w:pPr>
        <w:ind w:left="1854" w:hanging="72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3" w15:restartNumberingAfterBreak="0">
    <w:nsid w:val="6B4A3170"/>
    <w:multiLevelType w:val="hybridMultilevel"/>
    <w:tmpl w:val="99C6B7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C932490"/>
    <w:multiLevelType w:val="hybridMultilevel"/>
    <w:tmpl w:val="0B541278"/>
    <w:lvl w:ilvl="0" w:tplc="A82C52E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71341A57"/>
    <w:multiLevelType w:val="hybridMultilevel"/>
    <w:tmpl w:val="63D66292"/>
    <w:lvl w:ilvl="0" w:tplc="F32EE0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1F63422"/>
    <w:multiLevelType w:val="hybridMultilevel"/>
    <w:tmpl w:val="26A87A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3D87508"/>
    <w:multiLevelType w:val="hybridMultilevel"/>
    <w:tmpl w:val="9C6AF55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275006"/>
    <w:multiLevelType w:val="hybridMultilevel"/>
    <w:tmpl w:val="08C0EB1A"/>
    <w:lvl w:ilvl="0" w:tplc="FFE6A54C">
      <w:start w:val="1"/>
      <w:numFmt w:val="upperRoman"/>
      <w:lvlText w:val="%1."/>
      <w:lvlJc w:val="left"/>
      <w:pPr>
        <w:tabs>
          <w:tab w:val="num" w:pos="357"/>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7A03EA"/>
    <w:multiLevelType w:val="hybridMultilevel"/>
    <w:tmpl w:val="70F4D2DE"/>
    <w:lvl w:ilvl="0" w:tplc="4C80289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8CA23AB"/>
    <w:multiLevelType w:val="hybridMultilevel"/>
    <w:tmpl w:val="3D622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7E39EB"/>
    <w:multiLevelType w:val="hybridMultilevel"/>
    <w:tmpl w:val="32D47602"/>
    <w:lvl w:ilvl="0" w:tplc="23F6DD3E">
      <w:numFmt w:val="bullet"/>
      <w:lvlText w:val="-"/>
      <w:lvlJc w:val="left"/>
      <w:pPr>
        <w:ind w:left="720" w:hanging="360"/>
      </w:pPr>
      <w:rPr>
        <w:rFonts w:ascii="Nexa Regular" w:eastAsiaTheme="minorHAnsi" w:hAnsi="Nexa Regular" w:cs="Open Sa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D2568D"/>
    <w:multiLevelType w:val="hybridMultilevel"/>
    <w:tmpl w:val="48565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5"/>
  </w:num>
  <w:num w:numId="3">
    <w:abstractNumId w:val="39"/>
  </w:num>
  <w:num w:numId="4">
    <w:abstractNumId w:val="11"/>
  </w:num>
  <w:num w:numId="5">
    <w:abstractNumId w:val="14"/>
  </w:num>
  <w:num w:numId="6">
    <w:abstractNumId w:val="38"/>
  </w:num>
  <w:num w:numId="7">
    <w:abstractNumId w:val="35"/>
  </w:num>
  <w:num w:numId="8">
    <w:abstractNumId w:val="10"/>
  </w:num>
  <w:num w:numId="9">
    <w:abstractNumId w:val="1"/>
  </w:num>
  <w:num w:numId="10">
    <w:abstractNumId w:val="16"/>
  </w:num>
  <w:num w:numId="11">
    <w:abstractNumId w:val="3"/>
  </w:num>
  <w:num w:numId="12">
    <w:abstractNumId w:val="4"/>
  </w:num>
  <w:num w:numId="13">
    <w:abstractNumId w:val="20"/>
  </w:num>
  <w:num w:numId="14">
    <w:abstractNumId w:val="42"/>
  </w:num>
  <w:num w:numId="15">
    <w:abstractNumId w:val="23"/>
  </w:num>
  <w:num w:numId="16">
    <w:abstractNumId w:val="37"/>
  </w:num>
  <w:num w:numId="17">
    <w:abstractNumId w:val="33"/>
  </w:num>
  <w:num w:numId="18">
    <w:abstractNumId w:val="25"/>
  </w:num>
  <w:num w:numId="19">
    <w:abstractNumId w:val="30"/>
  </w:num>
  <w:num w:numId="20">
    <w:abstractNumId w:val="36"/>
  </w:num>
  <w:num w:numId="21">
    <w:abstractNumId w:val="40"/>
  </w:num>
  <w:num w:numId="22">
    <w:abstractNumId w:val="7"/>
  </w:num>
  <w:num w:numId="23">
    <w:abstractNumId w:val="31"/>
  </w:num>
  <w:num w:numId="24">
    <w:abstractNumId w:val="19"/>
  </w:num>
  <w:num w:numId="25">
    <w:abstractNumId w:val="0"/>
  </w:num>
  <w:num w:numId="26">
    <w:abstractNumId w:val="41"/>
  </w:num>
  <w:num w:numId="27">
    <w:abstractNumId w:val="21"/>
  </w:num>
  <w:num w:numId="28">
    <w:abstractNumId w:val="24"/>
  </w:num>
  <w:num w:numId="29">
    <w:abstractNumId w:val="26"/>
  </w:num>
  <w:num w:numId="30">
    <w:abstractNumId w:val="22"/>
  </w:num>
  <w:num w:numId="31">
    <w:abstractNumId w:val="28"/>
  </w:num>
  <w:num w:numId="32">
    <w:abstractNumId w:val="9"/>
  </w:num>
  <w:num w:numId="33">
    <w:abstractNumId w:val="17"/>
  </w:num>
  <w:num w:numId="34">
    <w:abstractNumId w:val="2"/>
  </w:num>
  <w:num w:numId="35">
    <w:abstractNumId w:val="18"/>
  </w:num>
  <w:num w:numId="36">
    <w:abstractNumId w:val="6"/>
  </w:num>
  <w:num w:numId="37">
    <w:abstractNumId w:val="12"/>
  </w:num>
  <w:num w:numId="38">
    <w:abstractNumId w:val="27"/>
  </w:num>
  <w:num w:numId="39">
    <w:abstractNumId w:val="15"/>
  </w:num>
  <w:num w:numId="40">
    <w:abstractNumId w:val="8"/>
  </w:num>
  <w:num w:numId="41">
    <w:abstractNumId w:val="34"/>
  </w:num>
  <w:num w:numId="42">
    <w:abstractNumId w:val="2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5E2D"/>
    <w:rsid w:val="00017D74"/>
    <w:rsid w:val="000222F6"/>
    <w:rsid w:val="00025924"/>
    <w:rsid w:val="000266BB"/>
    <w:rsid w:val="00026FF9"/>
    <w:rsid w:val="000351E9"/>
    <w:rsid w:val="00040185"/>
    <w:rsid w:val="0004474F"/>
    <w:rsid w:val="00044CA6"/>
    <w:rsid w:val="000455F4"/>
    <w:rsid w:val="00051D5A"/>
    <w:rsid w:val="000604E9"/>
    <w:rsid w:val="00060513"/>
    <w:rsid w:val="0006474A"/>
    <w:rsid w:val="00074048"/>
    <w:rsid w:val="00076057"/>
    <w:rsid w:val="00080C02"/>
    <w:rsid w:val="0008327B"/>
    <w:rsid w:val="00084192"/>
    <w:rsid w:val="0008570D"/>
    <w:rsid w:val="00092739"/>
    <w:rsid w:val="000A4EE6"/>
    <w:rsid w:val="000A78B5"/>
    <w:rsid w:val="000B3A0D"/>
    <w:rsid w:val="000B5919"/>
    <w:rsid w:val="000C2146"/>
    <w:rsid w:val="000C326D"/>
    <w:rsid w:val="000C5DF7"/>
    <w:rsid w:val="000D1D30"/>
    <w:rsid w:val="000D3AC4"/>
    <w:rsid w:val="000E12E6"/>
    <w:rsid w:val="000E4DB9"/>
    <w:rsid w:val="000E5D20"/>
    <w:rsid w:val="000F43C5"/>
    <w:rsid w:val="000F713F"/>
    <w:rsid w:val="00105223"/>
    <w:rsid w:val="00105DBF"/>
    <w:rsid w:val="0010769D"/>
    <w:rsid w:val="0010796E"/>
    <w:rsid w:val="001109F8"/>
    <w:rsid w:val="00113A11"/>
    <w:rsid w:val="001167DD"/>
    <w:rsid w:val="001179ED"/>
    <w:rsid w:val="001216C6"/>
    <w:rsid w:val="001233F7"/>
    <w:rsid w:val="0013004F"/>
    <w:rsid w:val="001323C9"/>
    <w:rsid w:val="001405F9"/>
    <w:rsid w:val="00146B59"/>
    <w:rsid w:val="00151282"/>
    <w:rsid w:val="001536A4"/>
    <w:rsid w:val="00153E11"/>
    <w:rsid w:val="00160FB2"/>
    <w:rsid w:val="00162596"/>
    <w:rsid w:val="001737AC"/>
    <w:rsid w:val="00182E88"/>
    <w:rsid w:val="00183E7A"/>
    <w:rsid w:val="001916A5"/>
    <w:rsid w:val="00196C87"/>
    <w:rsid w:val="001A0322"/>
    <w:rsid w:val="001A19BC"/>
    <w:rsid w:val="001A5D11"/>
    <w:rsid w:val="001A65EE"/>
    <w:rsid w:val="001B26EB"/>
    <w:rsid w:val="001B4B72"/>
    <w:rsid w:val="001C3242"/>
    <w:rsid w:val="001C6D5C"/>
    <w:rsid w:val="001C7A7E"/>
    <w:rsid w:val="001D323F"/>
    <w:rsid w:val="001E0915"/>
    <w:rsid w:val="001E3636"/>
    <w:rsid w:val="001E3DD7"/>
    <w:rsid w:val="001E743F"/>
    <w:rsid w:val="001F1B7E"/>
    <w:rsid w:val="001F375D"/>
    <w:rsid w:val="001F6A30"/>
    <w:rsid w:val="002046B2"/>
    <w:rsid w:val="002106F9"/>
    <w:rsid w:val="00211745"/>
    <w:rsid w:val="00211CF2"/>
    <w:rsid w:val="00215CC6"/>
    <w:rsid w:val="00220FC2"/>
    <w:rsid w:val="00231780"/>
    <w:rsid w:val="00232C02"/>
    <w:rsid w:val="00235322"/>
    <w:rsid w:val="002369EF"/>
    <w:rsid w:val="002436BD"/>
    <w:rsid w:val="00243EA0"/>
    <w:rsid w:val="0024401D"/>
    <w:rsid w:val="00254B1F"/>
    <w:rsid w:val="00257D7D"/>
    <w:rsid w:val="00263F46"/>
    <w:rsid w:val="002729A6"/>
    <w:rsid w:val="002737B1"/>
    <w:rsid w:val="002740A4"/>
    <w:rsid w:val="002866AE"/>
    <w:rsid w:val="00290C15"/>
    <w:rsid w:val="00295052"/>
    <w:rsid w:val="002A3A4E"/>
    <w:rsid w:val="002A6739"/>
    <w:rsid w:val="002B1C16"/>
    <w:rsid w:val="002B2816"/>
    <w:rsid w:val="002B6E3B"/>
    <w:rsid w:val="002C0314"/>
    <w:rsid w:val="002D16FD"/>
    <w:rsid w:val="002D4218"/>
    <w:rsid w:val="002D7209"/>
    <w:rsid w:val="002E0E50"/>
    <w:rsid w:val="002E1977"/>
    <w:rsid w:val="002E3A9E"/>
    <w:rsid w:val="002E4A2F"/>
    <w:rsid w:val="002E53D3"/>
    <w:rsid w:val="002E5A13"/>
    <w:rsid w:val="002E5F0F"/>
    <w:rsid w:val="002E7186"/>
    <w:rsid w:val="002E7AA6"/>
    <w:rsid w:val="002F26D8"/>
    <w:rsid w:val="002F4037"/>
    <w:rsid w:val="002F509F"/>
    <w:rsid w:val="00300AF3"/>
    <w:rsid w:val="0030175C"/>
    <w:rsid w:val="00302488"/>
    <w:rsid w:val="00302575"/>
    <w:rsid w:val="00303234"/>
    <w:rsid w:val="003148A2"/>
    <w:rsid w:val="003161ED"/>
    <w:rsid w:val="0033179E"/>
    <w:rsid w:val="00337C96"/>
    <w:rsid w:val="0034135D"/>
    <w:rsid w:val="00343016"/>
    <w:rsid w:val="00351987"/>
    <w:rsid w:val="003537A3"/>
    <w:rsid w:val="0035424E"/>
    <w:rsid w:val="003575CB"/>
    <w:rsid w:val="00366C9D"/>
    <w:rsid w:val="00371011"/>
    <w:rsid w:val="00380200"/>
    <w:rsid w:val="0038542A"/>
    <w:rsid w:val="00387371"/>
    <w:rsid w:val="003905C5"/>
    <w:rsid w:val="003948CA"/>
    <w:rsid w:val="00394A6E"/>
    <w:rsid w:val="003B693F"/>
    <w:rsid w:val="003B6BBB"/>
    <w:rsid w:val="003C0FE7"/>
    <w:rsid w:val="003C3DB7"/>
    <w:rsid w:val="003C4CD2"/>
    <w:rsid w:val="003C6185"/>
    <w:rsid w:val="003C6244"/>
    <w:rsid w:val="003D3CAD"/>
    <w:rsid w:val="003D5E65"/>
    <w:rsid w:val="003D6323"/>
    <w:rsid w:val="003E1730"/>
    <w:rsid w:val="003E1BEC"/>
    <w:rsid w:val="003E2DF8"/>
    <w:rsid w:val="003E623F"/>
    <w:rsid w:val="003E63BF"/>
    <w:rsid w:val="003F1D56"/>
    <w:rsid w:val="003F705F"/>
    <w:rsid w:val="004006D1"/>
    <w:rsid w:val="00401042"/>
    <w:rsid w:val="00402B1D"/>
    <w:rsid w:val="0041305E"/>
    <w:rsid w:val="00432DC5"/>
    <w:rsid w:val="00440D1E"/>
    <w:rsid w:val="0044322F"/>
    <w:rsid w:val="00443739"/>
    <w:rsid w:val="0045134D"/>
    <w:rsid w:val="00462739"/>
    <w:rsid w:val="004629FA"/>
    <w:rsid w:val="00465354"/>
    <w:rsid w:val="00466F5B"/>
    <w:rsid w:val="00474D3B"/>
    <w:rsid w:val="00474E52"/>
    <w:rsid w:val="0047720D"/>
    <w:rsid w:val="004822CA"/>
    <w:rsid w:val="004825F9"/>
    <w:rsid w:val="004945E4"/>
    <w:rsid w:val="0049468E"/>
    <w:rsid w:val="004949F2"/>
    <w:rsid w:val="00495F53"/>
    <w:rsid w:val="00497827"/>
    <w:rsid w:val="004A0307"/>
    <w:rsid w:val="004B6861"/>
    <w:rsid w:val="004B773C"/>
    <w:rsid w:val="004C4D81"/>
    <w:rsid w:val="004C7FFD"/>
    <w:rsid w:val="004D186C"/>
    <w:rsid w:val="004D1A7A"/>
    <w:rsid w:val="004D6288"/>
    <w:rsid w:val="004E187F"/>
    <w:rsid w:val="004E1EDF"/>
    <w:rsid w:val="004F397E"/>
    <w:rsid w:val="004F42C5"/>
    <w:rsid w:val="00500092"/>
    <w:rsid w:val="00500FDD"/>
    <w:rsid w:val="00502660"/>
    <w:rsid w:val="00503DD2"/>
    <w:rsid w:val="005058DC"/>
    <w:rsid w:val="00506767"/>
    <w:rsid w:val="0051079F"/>
    <w:rsid w:val="005130F9"/>
    <w:rsid w:val="005172C1"/>
    <w:rsid w:val="005201DA"/>
    <w:rsid w:val="00523A5C"/>
    <w:rsid w:val="005421CD"/>
    <w:rsid w:val="00544C63"/>
    <w:rsid w:val="00545B05"/>
    <w:rsid w:val="0054728D"/>
    <w:rsid w:val="00550C7C"/>
    <w:rsid w:val="00553B79"/>
    <w:rsid w:val="00562413"/>
    <w:rsid w:val="00564881"/>
    <w:rsid w:val="00565457"/>
    <w:rsid w:val="0056719E"/>
    <w:rsid w:val="00574E95"/>
    <w:rsid w:val="00575252"/>
    <w:rsid w:val="00586844"/>
    <w:rsid w:val="00591E8E"/>
    <w:rsid w:val="005967F9"/>
    <w:rsid w:val="00597979"/>
    <w:rsid w:val="00597B6C"/>
    <w:rsid w:val="005A2045"/>
    <w:rsid w:val="005A6537"/>
    <w:rsid w:val="005A74F0"/>
    <w:rsid w:val="005B2EB0"/>
    <w:rsid w:val="005B7410"/>
    <w:rsid w:val="005C2084"/>
    <w:rsid w:val="005C5A41"/>
    <w:rsid w:val="005D2ACF"/>
    <w:rsid w:val="005D3138"/>
    <w:rsid w:val="005E1DBB"/>
    <w:rsid w:val="005E2D3F"/>
    <w:rsid w:val="005E324F"/>
    <w:rsid w:val="005E63E5"/>
    <w:rsid w:val="005E7C18"/>
    <w:rsid w:val="005F12F0"/>
    <w:rsid w:val="0060094C"/>
    <w:rsid w:val="00602FC6"/>
    <w:rsid w:val="0062076A"/>
    <w:rsid w:val="0062441D"/>
    <w:rsid w:val="00625D2F"/>
    <w:rsid w:val="00631426"/>
    <w:rsid w:val="006354F2"/>
    <w:rsid w:val="00635A80"/>
    <w:rsid w:val="006457EA"/>
    <w:rsid w:val="00647A66"/>
    <w:rsid w:val="00647AFF"/>
    <w:rsid w:val="0065468A"/>
    <w:rsid w:val="006611B2"/>
    <w:rsid w:val="00661AA4"/>
    <w:rsid w:val="00667D9B"/>
    <w:rsid w:val="00671AF7"/>
    <w:rsid w:val="006832DD"/>
    <w:rsid w:val="0068510E"/>
    <w:rsid w:val="0068513E"/>
    <w:rsid w:val="00690299"/>
    <w:rsid w:val="006914EC"/>
    <w:rsid w:val="006A2DBC"/>
    <w:rsid w:val="006A453F"/>
    <w:rsid w:val="006A5A7D"/>
    <w:rsid w:val="006A7741"/>
    <w:rsid w:val="006B0F56"/>
    <w:rsid w:val="006B15F9"/>
    <w:rsid w:val="006C5E28"/>
    <w:rsid w:val="006C652C"/>
    <w:rsid w:val="006C7964"/>
    <w:rsid w:val="006D63D1"/>
    <w:rsid w:val="006E021C"/>
    <w:rsid w:val="006E1072"/>
    <w:rsid w:val="006E66A1"/>
    <w:rsid w:val="006F22EA"/>
    <w:rsid w:val="006F6537"/>
    <w:rsid w:val="006F7F7D"/>
    <w:rsid w:val="007064E4"/>
    <w:rsid w:val="0071671A"/>
    <w:rsid w:val="0071691D"/>
    <w:rsid w:val="00716D6C"/>
    <w:rsid w:val="00722952"/>
    <w:rsid w:val="0072409A"/>
    <w:rsid w:val="007250CD"/>
    <w:rsid w:val="00725432"/>
    <w:rsid w:val="00725782"/>
    <w:rsid w:val="00727DD9"/>
    <w:rsid w:val="007333BF"/>
    <w:rsid w:val="00744534"/>
    <w:rsid w:val="00744B1C"/>
    <w:rsid w:val="00744D17"/>
    <w:rsid w:val="00750C30"/>
    <w:rsid w:val="00750DC4"/>
    <w:rsid w:val="0075431B"/>
    <w:rsid w:val="00754790"/>
    <w:rsid w:val="007574C3"/>
    <w:rsid w:val="00757F70"/>
    <w:rsid w:val="0076112D"/>
    <w:rsid w:val="00770AF1"/>
    <w:rsid w:val="0077114B"/>
    <w:rsid w:val="00774916"/>
    <w:rsid w:val="007802C4"/>
    <w:rsid w:val="0078478A"/>
    <w:rsid w:val="007852C9"/>
    <w:rsid w:val="00785493"/>
    <w:rsid w:val="00786ECE"/>
    <w:rsid w:val="00786FC4"/>
    <w:rsid w:val="0079229F"/>
    <w:rsid w:val="0079691C"/>
    <w:rsid w:val="007A2E77"/>
    <w:rsid w:val="007A3E20"/>
    <w:rsid w:val="007A6FF0"/>
    <w:rsid w:val="007A7F1E"/>
    <w:rsid w:val="007B3385"/>
    <w:rsid w:val="007C2AA7"/>
    <w:rsid w:val="007D34A4"/>
    <w:rsid w:val="007E7175"/>
    <w:rsid w:val="007F023D"/>
    <w:rsid w:val="007F0E28"/>
    <w:rsid w:val="007F1AD4"/>
    <w:rsid w:val="007F7E1F"/>
    <w:rsid w:val="007F7F8D"/>
    <w:rsid w:val="008013AA"/>
    <w:rsid w:val="00801439"/>
    <w:rsid w:val="00804D09"/>
    <w:rsid w:val="00805F49"/>
    <w:rsid w:val="008063FB"/>
    <w:rsid w:val="00811A1C"/>
    <w:rsid w:val="00812178"/>
    <w:rsid w:val="008161B1"/>
    <w:rsid w:val="00817351"/>
    <w:rsid w:val="0083211F"/>
    <w:rsid w:val="0083305D"/>
    <w:rsid w:val="008333E6"/>
    <w:rsid w:val="00836CCF"/>
    <w:rsid w:val="0084697D"/>
    <w:rsid w:val="00850736"/>
    <w:rsid w:val="00850A01"/>
    <w:rsid w:val="008513DF"/>
    <w:rsid w:val="00854380"/>
    <w:rsid w:val="00880017"/>
    <w:rsid w:val="008821E2"/>
    <w:rsid w:val="008846FD"/>
    <w:rsid w:val="00885391"/>
    <w:rsid w:val="00892B63"/>
    <w:rsid w:val="00894893"/>
    <w:rsid w:val="008958EC"/>
    <w:rsid w:val="00896EF0"/>
    <w:rsid w:val="00897AFE"/>
    <w:rsid w:val="008A05C2"/>
    <w:rsid w:val="008A4708"/>
    <w:rsid w:val="008A4F9B"/>
    <w:rsid w:val="008A58CC"/>
    <w:rsid w:val="008B08A0"/>
    <w:rsid w:val="008B300F"/>
    <w:rsid w:val="008C3F9F"/>
    <w:rsid w:val="008C7B70"/>
    <w:rsid w:val="008D263C"/>
    <w:rsid w:val="008D5D97"/>
    <w:rsid w:val="008E0957"/>
    <w:rsid w:val="008E3E83"/>
    <w:rsid w:val="008F2EEF"/>
    <w:rsid w:val="008F331F"/>
    <w:rsid w:val="008F3659"/>
    <w:rsid w:val="008F613D"/>
    <w:rsid w:val="00901788"/>
    <w:rsid w:val="00913496"/>
    <w:rsid w:val="00915BF0"/>
    <w:rsid w:val="00916C12"/>
    <w:rsid w:val="00941348"/>
    <w:rsid w:val="00942C73"/>
    <w:rsid w:val="0095189E"/>
    <w:rsid w:val="0095228B"/>
    <w:rsid w:val="0095302A"/>
    <w:rsid w:val="009539B0"/>
    <w:rsid w:val="00954F16"/>
    <w:rsid w:val="00961F16"/>
    <w:rsid w:val="009656CB"/>
    <w:rsid w:val="009705E0"/>
    <w:rsid w:val="00970667"/>
    <w:rsid w:val="00980377"/>
    <w:rsid w:val="00987AF2"/>
    <w:rsid w:val="00991539"/>
    <w:rsid w:val="00992144"/>
    <w:rsid w:val="00995B5D"/>
    <w:rsid w:val="00996094"/>
    <w:rsid w:val="009A046E"/>
    <w:rsid w:val="009A6EEC"/>
    <w:rsid w:val="009B0922"/>
    <w:rsid w:val="009B5BF9"/>
    <w:rsid w:val="009B6A42"/>
    <w:rsid w:val="009C2F4F"/>
    <w:rsid w:val="009C3822"/>
    <w:rsid w:val="009C419F"/>
    <w:rsid w:val="009C5C8A"/>
    <w:rsid w:val="009C662F"/>
    <w:rsid w:val="009C736F"/>
    <w:rsid w:val="009C74B7"/>
    <w:rsid w:val="009D3C03"/>
    <w:rsid w:val="009E000C"/>
    <w:rsid w:val="009E0D1E"/>
    <w:rsid w:val="009E1BA1"/>
    <w:rsid w:val="009E66AB"/>
    <w:rsid w:val="009E6BAC"/>
    <w:rsid w:val="009F6103"/>
    <w:rsid w:val="00A028E3"/>
    <w:rsid w:val="00A12999"/>
    <w:rsid w:val="00A1299B"/>
    <w:rsid w:val="00A14B1A"/>
    <w:rsid w:val="00A2119B"/>
    <w:rsid w:val="00A26DB1"/>
    <w:rsid w:val="00A30219"/>
    <w:rsid w:val="00A3552F"/>
    <w:rsid w:val="00A35548"/>
    <w:rsid w:val="00A4164A"/>
    <w:rsid w:val="00A467D8"/>
    <w:rsid w:val="00A476CC"/>
    <w:rsid w:val="00A51C7B"/>
    <w:rsid w:val="00A54E5D"/>
    <w:rsid w:val="00A57C9B"/>
    <w:rsid w:val="00A60385"/>
    <w:rsid w:val="00A6307C"/>
    <w:rsid w:val="00A70E76"/>
    <w:rsid w:val="00A75A11"/>
    <w:rsid w:val="00A77755"/>
    <w:rsid w:val="00A7786C"/>
    <w:rsid w:val="00A77C4C"/>
    <w:rsid w:val="00A85B24"/>
    <w:rsid w:val="00A9705D"/>
    <w:rsid w:val="00A975B8"/>
    <w:rsid w:val="00A97E46"/>
    <w:rsid w:val="00AA1216"/>
    <w:rsid w:val="00AA2CFD"/>
    <w:rsid w:val="00AA2FBE"/>
    <w:rsid w:val="00AA5A16"/>
    <w:rsid w:val="00AB1428"/>
    <w:rsid w:val="00AB251A"/>
    <w:rsid w:val="00AB57AF"/>
    <w:rsid w:val="00AC044E"/>
    <w:rsid w:val="00AC718E"/>
    <w:rsid w:val="00AC7B63"/>
    <w:rsid w:val="00AD02A6"/>
    <w:rsid w:val="00AD0598"/>
    <w:rsid w:val="00AE0AE4"/>
    <w:rsid w:val="00AE1B67"/>
    <w:rsid w:val="00AF0AE1"/>
    <w:rsid w:val="00AF1CAB"/>
    <w:rsid w:val="00AF4B2F"/>
    <w:rsid w:val="00AF615C"/>
    <w:rsid w:val="00AF71D9"/>
    <w:rsid w:val="00B0313A"/>
    <w:rsid w:val="00B057AD"/>
    <w:rsid w:val="00B05C3B"/>
    <w:rsid w:val="00B11C9C"/>
    <w:rsid w:val="00B20F87"/>
    <w:rsid w:val="00B23D23"/>
    <w:rsid w:val="00B24078"/>
    <w:rsid w:val="00B26A8A"/>
    <w:rsid w:val="00B27DD1"/>
    <w:rsid w:val="00B334E4"/>
    <w:rsid w:val="00B34D0F"/>
    <w:rsid w:val="00B36C0E"/>
    <w:rsid w:val="00B4493A"/>
    <w:rsid w:val="00B50EE8"/>
    <w:rsid w:val="00B53CAE"/>
    <w:rsid w:val="00B544AD"/>
    <w:rsid w:val="00B557E8"/>
    <w:rsid w:val="00B570FE"/>
    <w:rsid w:val="00B571A2"/>
    <w:rsid w:val="00B578C4"/>
    <w:rsid w:val="00B60916"/>
    <w:rsid w:val="00B62F58"/>
    <w:rsid w:val="00B64D24"/>
    <w:rsid w:val="00B661CE"/>
    <w:rsid w:val="00B7017C"/>
    <w:rsid w:val="00B76A5A"/>
    <w:rsid w:val="00B81660"/>
    <w:rsid w:val="00B81789"/>
    <w:rsid w:val="00B83097"/>
    <w:rsid w:val="00B914CE"/>
    <w:rsid w:val="00B93486"/>
    <w:rsid w:val="00BB120F"/>
    <w:rsid w:val="00BB3AA1"/>
    <w:rsid w:val="00BB40AA"/>
    <w:rsid w:val="00BB5BE1"/>
    <w:rsid w:val="00BC2C31"/>
    <w:rsid w:val="00BC7956"/>
    <w:rsid w:val="00BD0DF9"/>
    <w:rsid w:val="00BE02D6"/>
    <w:rsid w:val="00BE1BEE"/>
    <w:rsid w:val="00BE71B9"/>
    <w:rsid w:val="00BF0136"/>
    <w:rsid w:val="00BF48D8"/>
    <w:rsid w:val="00BF499A"/>
    <w:rsid w:val="00BF614C"/>
    <w:rsid w:val="00C00726"/>
    <w:rsid w:val="00C02594"/>
    <w:rsid w:val="00C06599"/>
    <w:rsid w:val="00C15F34"/>
    <w:rsid w:val="00C16477"/>
    <w:rsid w:val="00C22D1E"/>
    <w:rsid w:val="00C236FD"/>
    <w:rsid w:val="00C4259F"/>
    <w:rsid w:val="00C4272B"/>
    <w:rsid w:val="00C43A34"/>
    <w:rsid w:val="00C47100"/>
    <w:rsid w:val="00C5187B"/>
    <w:rsid w:val="00C53F56"/>
    <w:rsid w:val="00C54B21"/>
    <w:rsid w:val="00C5520C"/>
    <w:rsid w:val="00C564B4"/>
    <w:rsid w:val="00C614BE"/>
    <w:rsid w:val="00C63F8E"/>
    <w:rsid w:val="00C664C6"/>
    <w:rsid w:val="00C6735B"/>
    <w:rsid w:val="00C67FDA"/>
    <w:rsid w:val="00C703B6"/>
    <w:rsid w:val="00C759E1"/>
    <w:rsid w:val="00C7611E"/>
    <w:rsid w:val="00C93DD0"/>
    <w:rsid w:val="00C96812"/>
    <w:rsid w:val="00CA4727"/>
    <w:rsid w:val="00CB0679"/>
    <w:rsid w:val="00CB3138"/>
    <w:rsid w:val="00CC7C58"/>
    <w:rsid w:val="00CD0F19"/>
    <w:rsid w:val="00CD1512"/>
    <w:rsid w:val="00CD77D8"/>
    <w:rsid w:val="00CE34B4"/>
    <w:rsid w:val="00CE3B95"/>
    <w:rsid w:val="00CE4B8E"/>
    <w:rsid w:val="00CE650B"/>
    <w:rsid w:val="00CE7390"/>
    <w:rsid w:val="00CF1FE7"/>
    <w:rsid w:val="00CF4358"/>
    <w:rsid w:val="00CF7EA4"/>
    <w:rsid w:val="00D034B6"/>
    <w:rsid w:val="00D05ADA"/>
    <w:rsid w:val="00D06870"/>
    <w:rsid w:val="00D0723A"/>
    <w:rsid w:val="00D11514"/>
    <w:rsid w:val="00D121A1"/>
    <w:rsid w:val="00D14F87"/>
    <w:rsid w:val="00D15677"/>
    <w:rsid w:val="00D15A48"/>
    <w:rsid w:val="00D20DA4"/>
    <w:rsid w:val="00D21377"/>
    <w:rsid w:val="00D21820"/>
    <w:rsid w:val="00D32407"/>
    <w:rsid w:val="00D342D7"/>
    <w:rsid w:val="00D35B89"/>
    <w:rsid w:val="00D36EEF"/>
    <w:rsid w:val="00D37404"/>
    <w:rsid w:val="00D446FE"/>
    <w:rsid w:val="00D44FA0"/>
    <w:rsid w:val="00D45FB0"/>
    <w:rsid w:val="00D605A9"/>
    <w:rsid w:val="00D62DDC"/>
    <w:rsid w:val="00D64D1F"/>
    <w:rsid w:val="00D768A8"/>
    <w:rsid w:val="00D80847"/>
    <w:rsid w:val="00D85577"/>
    <w:rsid w:val="00D94F49"/>
    <w:rsid w:val="00DA362D"/>
    <w:rsid w:val="00DA5A47"/>
    <w:rsid w:val="00DA6B65"/>
    <w:rsid w:val="00DB29CC"/>
    <w:rsid w:val="00DC77FA"/>
    <w:rsid w:val="00DE02F7"/>
    <w:rsid w:val="00DE0444"/>
    <w:rsid w:val="00DE3E49"/>
    <w:rsid w:val="00E11FB9"/>
    <w:rsid w:val="00E1242F"/>
    <w:rsid w:val="00E163B9"/>
    <w:rsid w:val="00E1653A"/>
    <w:rsid w:val="00E16C90"/>
    <w:rsid w:val="00E20102"/>
    <w:rsid w:val="00E24F36"/>
    <w:rsid w:val="00E251C2"/>
    <w:rsid w:val="00E2587B"/>
    <w:rsid w:val="00E32674"/>
    <w:rsid w:val="00E35716"/>
    <w:rsid w:val="00E3610D"/>
    <w:rsid w:val="00E373D4"/>
    <w:rsid w:val="00E37FA5"/>
    <w:rsid w:val="00E44137"/>
    <w:rsid w:val="00E45EA9"/>
    <w:rsid w:val="00E51F69"/>
    <w:rsid w:val="00E524AF"/>
    <w:rsid w:val="00E53827"/>
    <w:rsid w:val="00E54DA0"/>
    <w:rsid w:val="00E54E5B"/>
    <w:rsid w:val="00E56B4B"/>
    <w:rsid w:val="00E56CF6"/>
    <w:rsid w:val="00E56EF9"/>
    <w:rsid w:val="00E572D4"/>
    <w:rsid w:val="00E57765"/>
    <w:rsid w:val="00E77F72"/>
    <w:rsid w:val="00E856E3"/>
    <w:rsid w:val="00E861C1"/>
    <w:rsid w:val="00E90563"/>
    <w:rsid w:val="00E910D2"/>
    <w:rsid w:val="00E93169"/>
    <w:rsid w:val="00E93E2D"/>
    <w:rsid w:val="00E95756"/>
    <w:rsid w:val="00E97B1A"/>
    <w:rsid w:val="00E97FFC"/>
    <w:rsid w:val="00EA1AA1"/>
    <w:rsid w:val="00EA33FF"/>
    <w:rsid w:val="00EA678F"/>
    <w:rsid w:val="00EB6423"/>
    <w:rsid w:val="00EB6FE6"/>
    <w:rsid w:val="00EB7007"/>
    <w:rsid w:val="00EB74AB"/>
    <w:rsid w:val="00EC25EC"/>
    <w:rsid w:val="00EC70CF"/>
    <w:rsid w:val="00ED19AB"/>
    <w:rsid w:val="00ED3769"/>
    <w:rsid w:val="00EE38EC"/>
    <w:rsid w:val="00EE72F7"/>
    <w:rsid w:val="00EF3495"/>
    <w:rsid w:val="00F0050C"/>
    <w:rsid w:val="00F01675"/>
    <w:rsid w:val="00F0690D"/>
    <w:rsid w:val="00F11CA7"/>
    <w:rsid w:val="00F151C6"/>
    <w:rsid w:val="00F167AB"/>
    <w:rsid w:val="00F1726C"/>
    <w:rsid w:val="00F230CB"/>
    <w:rsid w:val="00F24C80"/>
    <w:rsid w:val="00F274A2"/>
    <w:rsid w:val="00F325E1"/>
    <w:rsid w:val="00F40010"/>
    <w:rsid w:val="00F405C8"/>
    <w:rsid w:val="00F42A42"/>
    <w:rsid w:val="00F42DF0"/>
    <w:rsid w:val="00F455CA"/>
    <w:rsid w:val="00F47917"/>
    <w:rsid w:val="00F47B6E"/>
    <w:rsid w:val="00F54603"/>
    <w:rsid w:val="00F564B3"/>
    <w:rsid w:val="00F616A2"/>
    <w:rsid w:val="00F70F56"/>
    <w:rsid w:val="00F77EB1"/>
    <w:rsid w:val="00F846D1"/>
    <w:rsid w:val="00F97BB3"/>
    <w:rsid w:val="00F97D0E"/>
    <w:rsid w:val="00FA332F"/>
    <w:rsid w:val="00FC3EAD"/>
    <w:rsid w:val="00FC66D7"/>
    <w:rsid w:val="00FD0F05"/>
    <w:rsid w:val="00FD543A"/>
    <w:rsid w:val="00FE11ED"/>
    <w:rsid w:val="00FE1655"/>
    <w:rsid w:val="00FE226E"/>
    <w:rsid w:val="00FE40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A05EF5"/>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6A8A"/>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nhideWhenUsed/>
    <w:rsid w:val="00AD0598"/>
    <w:rPr>
      <w:color w:val="0000FF"/>
      <w:u w:val="single"/>
    </w:rPr>
  </w:style>
  <w:style w:type="paragraph" w:customStyle="1" w:styleId="Default">
    <w:name w:val="Defaul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paragraph" w:styleId="Szvegtrzs">
    <w:name w:val="Body Text"/>
    <w:basedOn w:val="Norml"/>
    <w:link w:val="SzvegtrzsChar"/>
    <w:uiPriority w:val="99"/>
    <w:semiHidden/>
    <w:unhideWhenUsed/>
    <w:rsid w:val="00F97BB3"/>
    <w:pPr>
      <w:spacing w:after="120"/>
    </w:pPr>
  </w:style>
  <w:style w:type="character" w:customStyle="1" w:styleId="SzvegtrzsChar">
    <w:name w:val="Szövegtörzs Char"/>
    <w:basedOn w:val="Bekezdsalapbettpusa"/>
    <w:link w:val="Szvegtrzs"/>
    <w:uiPriority w:val="99"/>
    <w:semiHidden/>
    <w:rsid w:val="00F97BB3"/>
    <w:rPr>
      <w:noProof/>
    </w:rPr>
  </w:style>
  <w:style w:type="table" w:customStyle="1" w:styleId="Rcsostblzat1">
    <w:name w:val="Rácsos táblázat1"/>
    <w:basedOn w:val="Normltblzat"/>
    <w:next w:val="Rcsostblzat"/>
    <w:uiPriority w:val="39"/>
    <w:rsid w:val="000E5D2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nhideWhenUsed/>
    <w:rsid w:val="000E5D20"/>
    <w:pPr>
      <w:suppressAutoHyphens/>
      <w:spacing w:after="0" w:line="240" w:lineRule="auto"/>
    </w:pPr>
    <w:rPr>
      <w:rFonts w:ascii="Times New Roman" w:eastAsia="Times New Roman" w:hAnsi="Times New Roman" w:cs="Times New Roman"/>
      <w:noProof w:val="0"/>
      <w:sz w:val="20"/>
      <w:szCs w:val="20"/>
      <w:lang w:eastAsia="ar-SA"/>
    </w:rPr>
  </w:style>
  <w:style w:type="character" w:customStyle="1" w:styleId="LbjegyzetszvegChar">
    <w:name w:val="Lábjegyzetszöveg Char"/>
    <w:basedOn w:val="Bekezdsalapbettpusa"/>
    <w:link w:val="Lbjegyzetszveg"/>
    <w:rsid w:val="000E5D20"/>
    <w:rPr>
      <w:rFonts w:ascii="Times New Roman" w:eastAsia="Times New Roman" w:hAnsi="Times New Roman" w:cs="Times New Roman"/>
      <w:sz w:val="20"/>
      <w:szCs w:val="20"/>
      <w:lang w:eastAsia="ar-SA"/>
    </w:rPr>
  </w:style>
  <w:style w:type="character" w:styleId="Lbjegyzet-hivatkozs">
    <w:name w:val="footnote reference"/>
    <w:basedOn w:val="Bekezdsalapbettpusa"/>
    <w:uiPriority w:val="99"/>
    <w:unhideWhenUsed/>
    <w:rsid w:val="000E5D20"/>
    <w:rPr>
      <w:vertAlign w:val="superscript"/>
    </w:rPr>
  </w:style>
  <w:style w:type="paragraph" w:styleId="Nincstrkz">
    <w:name w:val="No Spacing"/>
    <w:uiPriority w:val="1"/>
    <w:qFormat/>
    <w:rsid w:val="00AE0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59260994">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29354368">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630208219">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47054658">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avar.hu" TargetMode="External"/><Relationship Id="rId13" Type="http://schemas.openxmlformats.org/officeDocument/2006/relationships/hyperlink" Target="mailto:adatvedelem@budavar.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probono.uni-nke.hu/tartalom/adatvedelmi_tajekoztato" TargetMode="External"/><Relationship Id="rId2" Type="http://schemas.openxmlformats.org/officeDocument/2006/relationships/numbering" Target="numbering.xml"/><Relationship Id="rId16" Type="http://schemas.openxmlformats.org/officeDocument/2006/relationships/hyperlink" Target="https://www.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vatal@budavar.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www.budavar.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davargmsz@budavargmsz.hutelefonon" TargetMode="External"/><Relationship Id="rId14" Type="http://schemas.openxmlformats.org/officeDocument/2006/relationships/hyperlink" Target="mailto:adatvedelem@budav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AF58-8F82-4501-BA11-1BD6B83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3012</Words>
  <Characters>20783</Characters>
  <Application>Microsoft Office Word</Application>
  <DocSecurity>0</DocSecurity>
  <Lines>173</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dr. Láng Orsolya</cp:lastModifiedBy>
  <cp:revision>5</cp:revision>
  <cp:lastPrinted>2021-10-12T09:39:00Z</cp:lastPrinted>
  <dcterms:created xsi:type="dcterms:W3CDTF">2021-10-26T15:12:00Z</dcterms:created>
  <dcterms:modified xsi:type="dcterms:W3CDTF">2021-10-26T16:25:00Z</dcterms:modified>
</cp:coreProperties>
</file>