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A7F" w:rsidRPr="000115BD" w:rsidRDefault="00DC3A7F" w:rsidP="00DC3A7F">
      <w:pPr>
        <w:spacing w:line="276" w:lineRule="auto"/>
        <w:jc w:val="center"/>
        <w:rPr>
          <w:rFonts w:ascii="Open Sans Light" w:eastAsia="Calibri" w:hAnsi="Open Sans Light" w:cs="Open Sans Light"/>
          <w:b/>
          <w:noProof/>
          <w:sz w:val="20"/>
          <w:lang w:eastAsia="en-US"/>
        </w:rPr>
      </w:pPr>
      <w:r w:rsidRPr="000115BD">
        <w:rPr>
          <w:rFonts w:ascii="Open Sans Light" w:eastAsia="Calibri" w:hAnsi="Open Sans Light" w:cs="Open Sans Light"/>
          <w:b/>
          <w:noProof/>
          <w:sz w:val="20"/>
          <w:lang w:eastAsia="en-US"/>
        </w:rPr>
        <w:t>Pályázati Felhívás</w:t>
      </w:r>
    </w:p>
    <w:p w:rsidR="00DC3A7F" w:rsidRPr="000115BD" w:rsidRDefault="00DC3A7F" w:rsidP="00DC3A7F">
      <w:pPr>
        <w:spacing w:line="276" w:lineRule="auto"/>
        <w:jc w:val="center"/>
        <w:rPr>
          <w:rFonts w:ascii="Open Sans Light" w:eastAsia="Calibri" w:hAnsi="Open Sans Light" w:cs="Open Sans Light"/>
          <w:b/>
          <w:noProof/>
          <w:sz w:val="20"/>
          <w:lang w:eastAsia="en-US"/>
        </w:rPr>
      </w:pPr>
    </w:p>
    <w:p w:rsidR="00DC3A7F" w:rsidRPr="000115BD" w:rsidRDefault="00DC3A7F" w:rsidP="00DC3A7F">
      <w:pPr>
        <w:spacing w:line="276"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Budapest I. kerület Budavári Önkormányzat Képviselő-testülete pályázatot ír ki </w:t>
      </w:r>
      <w:r w:rsidRPr="000115BD">
        <w:rPr>
          <w:rFonts w:ascii="Open Sans Light" w:eastAsia="Calibri" w:hAnsi="Open Sans Light" w:cs="Open Sans Light"/>
          <w:b/>
          <w:noProof/>
          <w:sz w:val="20"/>
          <w:lang w:eastAsia="en-US"/>
        </w:rPr>
        <w:t xml:space="preserve">„természetes személyek részére nem önkormányzati tulajdonú I. kerületi lakóingatlanok </w:t>
      </w:r>
      <w:r w:rsidRPr="000115BD">
        <w:rPr>
          <w:rFonts w:ascii="Open Sans Light" w:eastAsia="Calibri" w:hAnsi="Open Sans Light" w:cs="Open Sans Light"/>
          <w:noProof/>
          <w:sz w:val="20"/>
          <w:lang w:eastAsia="en-US"/>
        </w:rPr>
        <w:t xml:space="preserve">energetikai </w:t>
      </w:r>
      <w:r w:rsidRPr="000115BD">
        <w:rPr>
          <w:rFonts w:ascii="Open Sans Light" w:eastAsia="Calibri" w:hAnsi="Open Sans Light" w:cs="Open Sans Light"/>
          <w:b/>
          <w:noProof/>
          <w:sz w:val="20"/>
          <w:lang w:eastAsia="en-US"/>
        </w:rPr>
        <w:t>korszerűsítésének támogatására.”</w:t>
      </w:r>
    </w:p>
    <w:p w:rsidR="00DC3A7F" w:rsidRPr="000115BD" w:rsidRDefault="00DC3A7F" w:rsidP="00DC3A7F">
      <w:pPr>
        <w:spacing w:line="276" w:lineRule="auto"/>
        <w:jc w:val="both"/>
        <w:rPr>
          <w:rFonts w:ascii="Open Sans Light" w:eastAsia="Calibri" w:hAnsi="Open Sans Light" w:cs="Open Sans Light"/>
          <w:noProof/>
          <w:sz w:val="20"/>
          <w:lang w:eastAsia="en-US"/>
        </w:rPr>
      </w:pPr>
    </w:p>
    <w:p w:rsidR="00DC3A7F" w:rsidRPr="000115BD" w:rsidRDefault="00DC3A7F" w:rsidP="00DC3A7F">
      <w:pPr>
        <w:spacing w:line="276"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b/>
          <w:noProof/>
          <w:sz w:val="20"/>
          <w:lang w:eastAsia="en-US"/>
        </w:rPr>
        <w:t>Kiíró:</w:t>
      </w:r>
      <w:r w:rsidRPr="000115BD">
        <w:rPr>
          <w:rFonts w:ascii="Open Sans Light" w:eastAsia="Calibri" w:hAnsi="Open Sans Light" w:cs="Open Sans Light"/>
          <w:noProof/>
          <w:sz w:val="20"/>
          <w:lang w:eastAsia="en-US"/>
        </w:rPr>
        <w:t xml:space="preserve"> Budapest I. Kerület Budavári Önkormányzat Képviselő-testülete</w:t>
      </w:r>
    </w:p>
    <w:p w:rsidR="00DC3A7F" w:rsidRPr="000115BD" w:rsidRDefault="00DC3A7F" w:rsidP="00DC3A7F">
      <w:pPr>
        <w:spacing w:line="276"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b/>
          <w:noProof/>
          <w:sz w:val="20"/>
          <w:lang w:eastAsia="en-US"/>
        </w:rPr>
        <w:t>Pályázat elbírálója</w:t>
      </w:r>
      <w:r w:rsidRPr="000115BD">
        <w:rPr>
          <w:rFonts w:ascii="Open Sans Light" w:eastAsia="Calibri" w:hAnsi="Open Sans Light" w:cs="Open Sans Light"/>
          <w:noProof/>
          <w:sz w:val="20"/>
          <w:lang w:eastAsia="en-US"/>
        </w:rPr>
        <w:t>: Budapest I. Kerület Budavári Önkormányzat Képviselő-testülete</w:t>
      </w:r>
    </w:p>
    <w:p w:rsidR="00DC3A7F" w:rsidRPr="000115BD" w:rsidRDefault="00DC3A7F" w:rsidP="00DC3A7F">
      <w:pPr>
        <w:spacing w:line="276"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b/>
          <w:noProof/>
          <w:sz w:val="20"/>
          <w:lang w:eastAsia="en-US"/>
        </w:rPr>
        <w:t>Pályázat benyújtása</w:t>
      </w:r>
      <w:r w:rsidRPr="000115BD">
        <w:rPr>
          <w:rFonts w:ascii="Open Sans Light" w:eastAsia="Calibri" w:hAnsi="Open Sans Light" w:cs="Open Sans Light"/>
          <w:noProof/>
          <w:sz w:val="20"/>
          <w:lang w:eastAsia="en-US"/>
        </w:rPr>
        <w:t xml:space="preserve">: 2021. július 20-tól folyamatos </w:t>
      </w:r>
    </w:p>
    <w:p w:rsidR="00DC3A7F" w:rsidRPr="000115BD" w:rsidRDefault="00DC3A7F" w:rsidP="00DC3A7F">
      <w:pPr>
        <w:spacing w:line="276"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b/>
          <w:noProof/>
          <w:sz w:val="20"/>
          <w:lang w:eastAsia="en-US"/>
        </w:rPr>
        <w:t>A pályázatra rendelkezésre álló keretösszeg</w:t>
      </w:r>
      <w:r w:rsidRPr="000115BD">
        <w:rPr>
          <w:rFonts w:ascii="Open Sans Light" w:eastAsia="Calibri" w:hAnsi="Open Sans Light" w:cs="Open Sans Light"/>
          <w:noProof/>
          <w:sz w:val="20"/>
          <w:lang w:eastAsia="en-US"/>
        </w:rPr>
        <w:t xml:space="preserve">: 50 000 000,- Ft,  azaz ötven millió forint </w:t>
      </w:r>
    </w:p>
    <w:p w:rsidR="00DC3A7F" w:rsidRPr="000115BD" w:rsidRDefault="00DC3A7F" w:rsidP="00DC3A7F">
      <w:pPr>
        <w:spacing w:line="276"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b/>
          <w:noProof/>
          <w:sz w:val="20"/>
          <w:lang w:eastAsia="en-US"/>
        </w:rPr>
        <w:t>Támogatás mértéke:</w:t>
      </w:r>
      <w:r w:rsidRPr="000115BD">
        <w:rPr>
          <w:rFonts w:ascii="Open Sans Light" w:eastAsia="Calibri" w:hAnsi="Open Sans Light" w:cs="Open Sans Light"/>
          <w:noProof/>
          <w:sz w:val="20"/>
          <w:lang w:eastAsia="en-US"/>
        </w:rPr>
        <w:t xml:space="preserve"> korszerűsítés számlákkal igazolt költségének 50%-a, de legfeljebb 500 000 Ft azaz ötszázezer forint.</w:t>
      </w:r>
    </w:p>
    <w:p w:rsidR="00DC3A7F" w:rsidRPr="000115BD" w:rsidRDefault="00DC3A7F" w:rsidP="00DC3A7F">
      <w:pPr>
        <w:spacing w:line="276"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b/>
          <w:noProof/>
          <w:sz w:val="20"/>
          <w:lang w:eastAsia="en-US"/>
        </w:rPr>
        <w:t>Támogatás formája:</w:t>
      </w:r>
      <w:r w:rsidRPr="000115BD">
        <w:rPr>
          <w:rFonts w:ascii="Open Sans Light" w:eastAsia="Calibri" w:hAnsi="Open Sans Light" w:cs="Open Sans Light"/>
          <w:noProof/>
          <w:sz w:val="20"/>
          <w:lang w:eastAsia="en-US"/>
        </w:rPr>
        <w:t xml:space="preserve"> vissza nem térítendő támogatás </w:t>
      </w:r>
    </w:p>
    <w:p w:rsidR="00DC3A7F" w:rsidRPr="000115BD" w:rsidRDefault="00DC3A7F" w:rsidP="00DC3A7F">
      <w:pPr>
        <w:spacing w:line="276" w:lineRule="auto"/>
        <w:jc w:val="both"/>
        <w:rPr>
          <w:rFonts w:ascii="Open Sans Light" w:eastAsia="Calibri" w:hAnsi="Open Sans Light" w:cs="Open Sans Light"/>
          <w:noProof/>
          <w:sz w:val="20"/>
          <w:lang w:eastAsia="en-US"/>
        </w:rPr>
      </w:pPr>
    </w:p>
    <w:p w:rsidR="00DC3A7F" w:rsidRPr="000115BD" w:rsidRDefault="00DC3A7F" w:rsidP="00DC3A7F">
      <w:pPr>
        <w:spacing w:line="276"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Pályázatot csak a 2021. évben megkezdett, de a pályázat benyújtásakor még be nem fejezett korszerűsítési munkálatokra lehet benyújtani. </w:t>
      </w:r>
    </w:p>
    <w:p w:rsidR="00DC3A7F" w:rsidRPr="000115BD" w:rsidRDefault="00DC3A7F" w:rsidP="00DC3A7F">
      <w:pPr>
        <w:widowControl w:val="0"/>
        <w:numPr>
          <w:ilvl w:val="0"/>
          <w:numId w:val="3"/>
        </w:numPr>
        <w:suppressAutoHyphens/>
        <w:spacing w:before="127" w:after="160" w:line="259" w:lineRule="auto"/>
        <w:ind w:right="293"/>
        <w:jc w:val="both"/>
        <w:outlineLvl w:val="1"/>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pályázat célja:</w:t>
      </w:r>
    </w:p>
    <w:p w:rsidR="00DC3A7F" w:rsidRPr="000115BD" w:rsidRDefault="00DC3A7F" w:rsidP="00DC3A7F">
      <w:pPr>
        <w:widowControl w:val="0"/>
        <w:suppressAutoHyphens/>
        <w:spacing w:before="127"/>
        <w:ind w:left="1072" w:right="293"/>
        <w:jc w:val="both"/>
        <w:outlineLvl w:val="1"/>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Budapest I. Kerület Budavári Önkormányzat közigazgatási területén lévő nem önkormányzati tulajdonú lakóingatlanok energetikai korszerűsítésének a támogatása, a kerületi lakóingatlanok állagának javítása</w:t>
      </w:r>
    </w:p>
    <w:p w:rsidR="00DC3A7F" w:rsidRPr="000115BD" w:rsidRDefault="00DC3A7F" w:rsidP="00DC3A7F">
      <w:pPr>
        <w:widowControl w:val="0"/>
        <w:numPr>
          <w:ilvl w:val="0"/>
          <w:numId w:val="3"/>
        </w:numPr>
        <w:suppressAutoHyphens/>
        <w:spacing w:before="127" w:after="160" w:line="259" w:lineRule="auto"/>
        <w:ind w:right="293"/>
        <w:jc w:val="both"/>
        <w:outlineLvl w:val="1"/>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Pályázat benyújtására jogosultak:</w:t>
      </w:r>
    </w:p>
    <w:p w:rsidR="00DC3A7F" w:rsidRPr="000115BD" w:rsidRDefault="00DC3A7F" w:rsidP="00DC3A7F">
      <w:pPr>
        <w:widowControl w:val="0"/>
        <w:suppressAutoHyphens/>
        <w:spacing w:before="127"/>
        <w:ind w:left="1072" w:right="293"/>
        <w:jc w:val="both"/>
        <w:outlineLvl w:val="1"/>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Pályázatot nyújthat be az a természetes személy (továbbiakban: Pályázó), aki az alábbi feltételeket teljesíti: </w:t>
      </w:r>
    </w:p>
    <w:p w:rsidR="00DC3A7F" w:rsidRPr="000115BD" w:rsidRDefault="00DC3A7F" w:rsidP="00DC3A7F">
      <w:pPr>
        <w:widowControl w:val="0"/>
        <w:suppressAutoHyphens/>
        <w:spacing w:before="127"/>
        <w:ind w:left="1072" w:right="293"/>
        <w:jc w:val="both"/>
        <w:outlineLvl w:val="1"/>
        <w:rPr>
          <w:rFonts w:ascii="Open Sans Light" w:hAnsi="Open Sans Light" w:cs="Open Sans Light"/>
          <w:bCs/>
          <w:sz w:val="20"/>
          <w:lang w:eastAsia="en-US"/>
        </w:rPr>
      </w:pPr>
    </w:p>
    <w:p w:rsidR="00DC3A7F" w:rsidRPr="000115BD" w:rsidRDefault="00DC3A7F" w:rsidP="00DC3A7F">
      <w:pPr>
        <w:widowControl w:val="0"/>
        <w:numPr>
          <w:ilvl w:val="0"/>
          <w:numId w:val="1"/>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Budapest I. Kerület Budavári Önkormányzat közigazgatási területén legalább 1 éve lakóhellyel, vagy tartózkodási hellyel rendelkezik és </w:t>
      </w:r>
    </w:p>
    <w:p w:rsidR="00DC3A7F" w:rsidRPr="000115BD" w:rsidRDefault="00DC3A7F" w:rsidP="00DC3A7F">
      <w:pPr>
        <w:widowControl w:val="0"/>
        <w:numPr>
          <w:ilvl w:val="0"/>
          <w:numId w:val="4"/>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Budapest I. kerület közigazgatási területén lévő a korszerűsítéssel érintett lakóingatlan tulajdonosa. Tulajdonostársak kizárólag közösen nyújthatnak be pályázatot (együttes pályázók a továbbiakban: Pályázó), de legalább egyiküknek életvitelszerűen a lakóingatlanban kell élnie.   </w:t>
      </w:r>
    </w:p>
    <w:p w:rsidR="00DC3A7F" w:rsidRPr="000115BD" w:rsidRDefault="00DC3A7F" w:rsidP="00DC3A7F">
      <w:pPr>
        <w:spacing w:after="120" w:line="259" w:lineRule="auto"/>
        <w:ind w:left="1278"/>
        <w:jc w:val="both"/>
        <w:rPr>
          <w:rFonts w:ascii="Open Sans Light" w:eastAsia="Calibri" w:hAnsi="Open Sans Light" w:cs="Open Sans Light"/>
          <w:noProof/>
          <w:sz w:val="20"/>
          <w:lang w:eastAsia="en-US"/>
        </w:rPr>
      </w:pPr>
    </w:p>
    <w:p w:rsidR="00DC3A7F" w:rsidRPr="000115BD" w:rsidRDefault="00DC3A7F" w:rsidP="00DC3A7F">
      <w:pPr>
        <w:spacing w:after="120" w:line="259" w:lineRule="auto"/>
        <w:ind w:left="1278"/>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vagy</w:t>
      </w:r>
    </w:p>
    <w:p w:rsidR="00DC3A7F" w:rsidRPr="000115BD" w:rsidRDefault="00DC3A7F" w:rsidP="00DC3A7F">
      <w:pPr>
        <w:spacing w:after="120" w:line="259" w:lineRule="auto"/>
        <w:ind w:left="1278"/>
        <w:jc w:val="both"/>
        <w:rPr>
          <w:rFonts w:ascii="Open Sans Light" w:eastAsia="Calibri" w:hAnsi="Open Sans Light" w:cs="Open Sans Light"/>
          <w:noProof/>
          <w:sz w:val="20"/>
          <w:lang w:eastAsia="en-US"/>
        </w:rPr>
      </w:pPr>
    </w:p>
    <w:p w:rsidR="00DC3A7F" w:rsidRPr="000115BD" w:rsidRDefault="00DC3A7F" w:rsidP="00DC3A7F">
      <w:pPr>
        <w:widowControl w:val="0"/>
        <w:numPr>
          <w:ilvl w:val="0"/>
          <w:numId w:val="4"/>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Budapest I. kerület közigazgatási területén a kérelem benyújtásakor a korszerűsítéssel érintett nem önkormányzati tulajdonú lakóingatlant érintően 1 évet meghaladó bérleti joggal rendelkezik és életvitelszerűen a bérelt lakóingatlanban él.</w:t>
      </w:r>
    </w:p>
    <w:p w:rsidR="00DC3A7F" w:rsidRPr="000115BD" w:rsidRDefault="00DC3A7F" w:rsidP="00DC3A7F">
      <w:pPr>
        <w:spacing w:after="120" w:line="259" w:lineRule="auto"/>
        <w:ind w:left="1278"/>
        <w:jc w:val="both"/>
        <w:rPr>
          <w:rFonts w:ascii="Open Sans Light" w:eastAsia="Calibri" w:hAnsi="Open Sans Light" w:cs="Open Sans Light"/>
          <w:noProof/>
          <w:sz w:val="20"/>
          <w:lang w:eastAsia="en-US"/>
        </w:rPr>
      </w:pP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2.  Pályázó családjában az egy főre eső havi nettó jövedelem nem haladja meg</w:t>
      </w:r>
    </w:p>
    <w:p w:rsidR="00DC3A7F" w:rsidRPr="000115BD" w:rsidRDefault="00DC3A7F" w:rsidP="00DC3A7F">
      <w:pPr>
        <w:spacing w:after="120" w:line="259" w:lineRule="auto"/>
        <w:ind w:left="426" w:firstLine="282"/>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egyedülélő és egyedülálló  esetében  az öregségi nyugdíj legkisebb összegének hatszorosát (171 000 Ft/fő)</w:t>
      </w:r>
    </w:p>
    <w:p w:rsidR="00DC3A7F" w:rsidRPr="000115BD" w:rsidRDefault="00DC3A7F" w:rsidP="00DC3A7F">
      <w:pPr>
        <w:spacing w:after="120" w:line="259" w:lineRule="auto"/>
        <w:ind w:left="426" w:firstLine="282"/>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 család esetében az öregségi nyugdíj legkisebb összegének ötszörösét (142 500Ft/fő).</w:t>
      </w:r>
    </w:p>
    <w:p w:rsidR="00DC3A7F" w:rsidRPr="000115BD" w:rsidRDefault="00DC3A7F" w:rsidP="00DC3A7F">
      <w:pPr>
        <w:spacing w:after="120" w:line="259" w:lineRule="auto"/>
        <w:ind w:left="426" w:firstLine="282"/>
        <w:jc w:val="both"/>
        <w:rPr>
          <w:rFonts w:ascii="Open Sans Light" w:eastAsia="Calibri" w:hAnsi="Open Sans Light" w:cs="Open Sans Light"/>
          <w:noProof/>
          <w:sz w:val="20"/>
          <w:lang w:eastAsia="en-US"/>
        </w:rPr>
      </w:pPr>
    </w:p>
    <w:p w:rsidR="00DC3A7F" w:rsidRPr="000115BD" w:rsidRDefault="00DC3A7F" w:rsidP="00DC3A7F">
      <w:pPr>
        <w:widowControl w:val="0"/>
        <w:numPr>
          <w:ilvl w:val="0"/>
          <w:numId w:val="3"/>
        </w:numPr>
        <w:suppressAutoHyphens/>
        <w:spacing w:before="127" w:after="160" w:line="259" w:lineRule="auto"/>
        <w:ind w:right="293"/>
        <w:jc w:val="both"/>
        <w:outlineLvl w:val="1"/>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Támogatható korszerűsítési munkálatok és elszámolható költségek köre:</w:t>
      </w:r>
    </w:p>
    <w:p w:rsidR="00DC3A7F" w:rsidRPr="000115BD" w:rsidRDefault="00DC3A7F" w:rsidP="00DC3A7F">
      <w:pPr>
        <w:widowControl w:val="0"/>
        <w:suppressAutoHyphens/>
        <w:spacing w:before="127"/>
        <w:ind w:left="1072" w:right="293"/>
        <w:jc w:val="both"/>
        <w:outlineLvl w:val="1"/>
        <w:rPr>
          <w:rFonts w:ascii="Open Sans Light" w:eastAsia="Calibri" w:hAnsi="Open Sans Light" w:cs="Open Sans Light"/>
          <w:noProof/>
          <w:sz w:val="20"/>
          <w:lang w:eastAsia="en-US"/>
        </w:rPr>
      </w:pPr>
    </w:p>
    <w:p w:rsidR="00DC3A7F" w:rsidRPr="000115BD" w:rsidRDefault="00DC3A7F" w:rsidP="00DC3A7F">
      <w:pPr>
        <w:widowControl w:val="0"/>
        <w:numPr>
          <w:ilvl w:val="0"/>
          <w:numId w:val="11"/>
        </w:numPr>
        <w:suppressAutoHyphens/>
        <w:spacing w:after="160" w:line="259" w:lineRule="auto"/>
        <w:ind w:hanging="1014"/>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Nyílászárók cseréje esetén amennyiben:</w:t>
      </w:r>
    </w:p>
    <w:p w:rsidR="00DC3A7F" w:rsidRPr="000115BD" w:rsidRDefault="00DC3A7F" w:rsidP="00DC3A7F">
      <w:pPr>
        <w:spacing w:after="160" w:line="259" w:lineRule="auto"/>
        <w:rPr>
          <w:rFonts w:ascii="Open Sans Light" w:eastAsia="Calibri" w:hAnsi="Open Sans Light" w:cs="Open Sans Light"/>
          <w:noProof/>
          <w:sz w:val="20"/>
          <w:lang w:eastAsia="en-US"/>
        </w:rPr>
      </w:pPr>
    </w:p>
    <w:p w:rsidR="00DC3A7F" w:rsidRPr="000115BD" w:rsidRDefault="00DC3A7F" w:rsidP="00DC3A7F">
      <w:pPr>
        <w:spacing w:after="160" w:line="259" w:lineRule="auto"/>
        <w:ind w:left="372" w:firstLine="708"/>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Hőátbocsátási tényező tekintetében legalább:</w:t>
      </w:r>
    </w:p>
    <w:p w:rsidR="00DC3A7F" w:rsidRPr="000115BD" w:rsidRDefault="00DC3A7F" w:rsidP="00DC3A7F">
      <w:pPr>
        <w:numPr>
          <w:ilvl w:val="0"/>
          <w:numId w:val="5"/>
        </w:numPr>
        <w:suppressAutoHyphens/>
        <w:spacing w:after="160" w:line="259" w:lineRule="auto"/>
        <w:ind w:firstLine="131"/>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Üveg: U</w:t>
      </w:r>
      <w:r w:rsidRPr="008B1BEF">
        <w:rPr>
          <w:rFonts w:ascii="Open Sans Light" w:eastAsia="Calibri" w:hAnsi="Open Sans Light" w:cs="Open Sans Light"/>
          <w:noProof/>
          <w:sz w:val="20"/>
          <w:lang w:eastAsia="en-US"/>
        </w:rPr>
        <w:t>g</w:t>
      </w:r>
      <w:r w:rsidRPr="000115BD">
        <w:rPr>
          <w:rFonts w:ascii="Open Sans Light" w:eastAsia="Calibri" w:hAnsi="Open Sans Light" w:cs="Open Sans Light"/>
          <w:noProof/>
          <w:sz w:val="20"/>
          <w:lang w:eastAsia="en-US"/>
        </w:rPr>
        <w:t xml:space="preserve"> max 1,0 W/m2K, </w:t>
      </w:r>
    </w:p>
    <w:p w:rsidR="00DC3A7F" w:rsidRPr="000115BD" w:rsidRDefault="00DC3A7F" w:rsidP="00DC3A7F">
      <w:pPr>
        <w:numPr>
          <w:ilvl w:val="0"/>
          <w:numId w:val="5"/>
        </w:numPr>
        <w:suppressAutoHyphens/>
        <w:spacing w:after="160" w:line="259" w:lineRule="auto"/>
        <w:ind w:firstLine="131"/>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Tok és szárny: U</w:t>
      </w:r>
      <w:r>
        <w:rPr>
          <w:rFonts w:ascii="Open Sans Light" w:eastAsia="Calibri" w:hAnsi="Open Sans Light" w:cs="Open Sans Light"/>
          <w:noProof/>
          <w:sz w:val="20"/>
          <w:lang w:eastAsia="en-US"/>
        </w:rPr>
        <w:t>f</w:t>
      </w:r>
      <w:r w:rsidRPr="000115BD">
        <w:rPr>
          <w:rFonts w:ascii="Open Sans Light" w:eastAsia="Calibri" w:hAnsi="Open Sans Light" w:cs="Open Sans Light"/>
          <w:noProof/>
          <w:sz w:val="20"/>
          <w:lang w:eastAsia="en-US"/>
        </w:rPr>
        <w:t xml:space="preserve"> max1,15 W/m2K tulajdonságoknak megfelelő nyílászáró beépítése történik</w:t>
      </w:r>
    </w:p>
    <w:p w:rsidR="00DC3A7F" w:rsidRPr="000115BD" w:rsidRDefault="00DC3A7F" w:rsidP="00DC3A7F">
      <w:pPr>
        <w:spacing w:after="160" w:line="259" w:lineRule="auto"/>
        <w:rPr>
          <w:rFonts w:ascii="Open Sans Light" w:eastAsia="Calibri" w:hAnsi="Open Sans Light" w:cs="Open Sans Light"/>
          <w:noProof/>
          <w:sz w:val="20"/>
          <w:lang w:eastAsia="en-US"/>
        </w:rPr>
      </w:pPr>
    </w:p>
    <w:p w:rsidR="00DC3A7F" w:rsidRPr="000115BD" w:rsidRDefault="00DC3A7F" w:rsidP="00DC3A7F">
      <w:pPr>
        <w:widowControl w:val="0"/>
        <w:numPr>
          <w:ilvl w:val="0"/>
          <w:numId w:val="11"/>
        </w:numPr>
        <w:suppressAutoHyphens/>
        <w:spacing w:after="160" w:line="259" w:lineRule="auto"/>
        <w:ind w:hanging="1014"/>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Fűtéskorszerűsítés esetén:</w:t>
      </w:r>
    </w:p>
    <w:p w:rsidR="00DC3A7F" w:rsidRPr="000115BD" w:rsidRDefault="00DC3A7F" w:rsidP="00DC3A7F">
      <w:pPr>
        <w:widowControl w:val="0"/>
        <w:numPr>
          <w:ilvl w:val="0"/>
          <w:numId w:val="6"/>
        </w:numPr>
        <w:suppressAutoHyphens/>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komfortfokozat egy szinttel történő javítása,</w:t>
      </w:r>
    </w:p>
    <w:p w:rsidR="00DC3A7F" w:rsidRPr="000115BD" w:rsidRDefault="00DC3A7F" w:rsidP="00DC3A7F">
      <w:pPr>
        <w:widowControl w:val="0"/>
        <w:numPr>
          <w:ilvl w:val="0"/>
          <w:numId w:val="6"/>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összkomfortos lakás esetén dokumentummal igazolhatóan jobb hatékonyságú (kevesebbet fogyasztó) berendezésre történő csere  </w:t>
      </w:r>
    </w:p>
    <w:p w:rsidR="00DC3A7F" w:rsidRPr="000115BD" w:rsidRDefault="00DC3A7F" w:rsidP="00DC3A7F">
      <w:pPr>
        <w:widowControl w:val="0"/>
        <w:numPr>
          <w:ilvl w:val="0"/>
          <w:numId w:val="6"/>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„A+”, „A++” energiaosztályú kazán beépítése „B”, „C”, „D” energiafokozatú kazán helyett</w:t>
      </w:r>
    </w:p>
    <w:p w:rsidR="00DC3A7F" w:rsidRPr="000115BD" w:rsidRDefault="00DC3A7F" w:rsidP="00DC3A7F">
      <w:pPr>
        <w:numPr>
          <w:ilvl w:val="0"/>
          <w:numId w:val="6"/>
        </w:numPr>
        <w:spacing w:before="1" w:after="160" w:line="259" w:lineRule="auto"/>
        <w:contextualSpacing/>
        <w:jc w:val="both"/>
        <w:rPr>
          <w:rFonts w:ascii="Open Sans Light" w:eastAsia="Calibri" w:hAnsi="Open Sans Light" w:cs="Open Sans Light"/>
          <w:sz w:val="22"/>
          <w:szCs w:val="22"/>
          <w:lang w:eastAsia="en-US"/>
        </w:rPr>
      </w:pPr>
      <w:r w:rsidRPr="000115BD">
        <w:rPr>
          <w:rFonts w:ascii="Open Sans Light" w:eastAsia="Calibri" w:hAnsi="Open Sans Light" w:cs="Open Sans Light"/>
          <w:noProof/>
          <w:sz w:val="20"/>
          <w:lang w:eastAsia="en-US"/>
        </w:rPr>
        <w:t xml:space="preserve">HÉRA fűtés lecserélésekor </w:t>
      </w:r>
      <w:r w:rsidRPr="000115BD">
        <w:rPr>
          <w:rFonts w:ascii="Open Sans Light" w:eastAsia="Calibri" w:hAnsi="Open Sans Light" w:cs="Open Sans Light"/>
          <w:noProof/>
          <w:sz w:val="22"/>
          <w:szCs w:val="22"/>
          <w:lang w:eastAsia="en-US"/>
        </w:rPr>
        <w:t>egyedi központi fűtésrendszer kiépítése</w:t>
      </w:r>
    </w:p>
    <w:p w:rsidR="00DC3A7F" w:rsidRPr="000115BD" w:rsidRDefault="00DC3A7F" w:rsidP="00DC3A7F">
      <w:pPr>
        <w:widowControl w:val="0"/>
        <w:suppressAutoHyphens/>
        <w:spacing w:before="1"/>
        <w:ind w:left="1200"/>
        <w:jc w:val="both"/>
        <w:rPr>
          <w:rFonts w:ascii="Open Sans Light" w:eastAsia="Calibri" w:hAnsi="Open Sans Light" w:cs="Open Sans Light"/>
          <w:noProof/>
          <w:sz w:val="20"/>
          <w:lang w:eastAsia="en-US"/>
        </w:rPr>
      </w:pPr>
    </w:p>
    <w:p w:rsidR="00DC3A7F" w:rsidRPr="000115BD" w:rsidRDefault="00DC3A7F" w:rsidP="00DC3A7F">
      <w:pPr>
        <w:spacing w:before="1" w:after="160" w:line="259" w:lineRule="auto"/>
        <w:ind w:left="1200"/>
        <w:jc w:val="both"/>
        <w:rPr>
          <w:rFonts w:ascii="Open Sans Light" w:eastAsia="Calibri" w:hAnsi="Open Sans Light" w:cs="Open Sans Light"/>
          <w:noProof/>
          <w:sz w:val="20"/>
          <w:lang w:eastAsia="en-US"/>
        </w:rPr>
      </w:pPr>
    </w:p>
    <w:p w:rsidR="00DC3A7F" w:rsidRPr="000115BD" w:rsidRDefault="00DC3A7F" w:rsidP="00DC3A7F">
      <w:pPr>
        <w:widowControl w:val="0"/>
        <w:numPr>
          <w:ilvl w:val="0"/>
          <w:numId w:val="11"/>
        </w:numPr>
        <w:suppressAutoHyphens/>
        <w:spacing w:before="1" w:after="160" w:line="259" w:lineRule="auto"/>
        <w:ind w:hanging="873"/>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Világításkorszerűsítés esetén:</w:t>
      </w:r>
    </w:p>
    <w:p w:rsidR="00DC3A7F" w:rsidRPr="000115BD" w:rsidRDefault="00DC3A7F" w:rsidP="00DC3A7F">
      <w:pPr>
        <w:widowControl w:val="0"/>
        <w:numPr>
          <w:ilvl w:val="0"/>
          <w:numId w:val="20"/>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elavult elektromos hálózat cseréje és egyidejűleg a világító berendezésekben LED-es megoldások alkalmazása legalább a berendezések 50 százalékában</w:t>
      </w:r>
    </w:p>
    <w:p w:rsidR="00DC3A7F" w:rsidRPr="000115BD" w:rsidRDefault="00DC3A7F" w:rsidP="00DC3A7F">
      <w:pPr>
        <w:widowControl w:val="0"/>
        <w:numPr>
          <w:ilvl w:val="0"/>
          <w:numId w:val="20"/>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okos világítórendszerek kiépítése</w:t>
      </w:r>
    </w:p>
    <w:p w:rsidR="00DC3A7F" w:rsidRPr="000115BD" w:rsidRDefault="00DC3A7F" w:rsidP="00DC3A7F">
      <w:pPr>
        <w:spacing w:before="1" w:after="160" w:line="259" w:lineRule="auto"/>
        <w:ind w:left="1440"/>
        <w:jc w:val="both"/>
        <w:rPr>
          <w:rFonts w:ascii="Open Sans Light" w:eastAsia="Calibri" w:hAnsi="Open Sans Light" w:cs="Open Sans Light"/>
          <w:noProof/>
          <w:sz w:val="20"/>
          <w:lang w:eastAsia="en-US"/>
        </w:rPr>
      </w:pPr>
    </w:p>
    <w:p w:rsidR="00DC3A7F" w:rsidRPr="000115BD" w:rsidRDefault="00DC3A7F" w:rsidP="00DC3A7F">
      <w:pPr>
        <w:widowControl w:val="0"/>
        <w:numPr>
          <w:ilvl w:val="0"/>
          <w:numId w:val="11"/>
        </w:numPr>
        <w:suppressAutoHyphens/>
        <w:spacing w:before="1" w:after="160" w:line="259" w:lineRule="auto"/>
        <w:ind w:hanging="873"/>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Elszámolható költségek:</w:t>
      </w:r>
    </w:p>
    <w:p w:rsidR="00DC3A7F" w:rsidRPr="000115BD" w:rsidRDefault="00DC3A7F" w:rsidP="00DC3A7F">
      <w:pPr>
        <w:widowControl w:val="0"/>
        <w:numPr>
          <w:ilvl w:val="0"/>
          <w:numId w:val="7"/>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tevékenységhez elszámolható anyagok és </w:t>
      </w:r>
    </w:p>
    <w:p w:rsidR="00DC3A7F" w:rsidRPr="000115BD" w:rsidRDefault="00DC3A7F" w:rsidP="00DC3A7F">
      <w:pPr>
        <w:widowControl w:val="0"/>
        <w:numPr>
          <w:ilvl w:val="0"/>
          <w:numId w:val="7"/>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tervezési, építési, szerelési munkák munkadíjai (együtt vállalkozói díj)</w:t>
      </w:r>
    </w:p>
    <w:p w:rsidR="00DC3A7F" w:rsidRPr="000115BD" w:rsidRDefault="00DC3A7F" w:rsidP="00DC3A7F">
      <w:pPr>
        <w:spacing w:before="1" w:after="120" w:line="259" w:lineRule="auto"/>
        <w:ind w:left="360"/>
        <w:jc w:val="both"/>
        <w:rPr>
          <w:rFonts w:ascii="Open Sans Light" w:eastAsia="Calibri" w:hAnsi="Open Sans Light" w:cs="Open Sans Light"/>
          <w:noProof/>
          <w:sz w:val="20"/>
          <w:lang w:eastAsia="en-US"/>
        </w:rPr>
      </w:pPr>
    </w:p>
    <w:p w:rsidR="00DC3A7F" w:rsidRPr="000115BD" w:rsidRDefault="00DC3A7F" w:rsidP="00DC3A7F">
      <w:pPr>
        <w:spacing w:before="1" w:after="120" w:line="259" w:lineRule="auto"/>
        <w:ind w:left="36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támogatás összegében a munkadíj maximum a támogatott költségek 50%-a lehet. </w:t>
      </w:r>
    </w:p>
    <w:p w:rsidR="00DC3A7F" w:rsidRPr="000115BD" w:rsidRDefault="00DC3A7F" w:rsidP="00DC3A7F">
      <w:pPr>
        <w:spacing w:before="1" w:after="120" w:line="259" w:lineRule="auto"/>
        <w:ind w:left="36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Amennyiben a korszerűsítéssel érintett munkákhoz más állami vagy önkormányzati támogatást is igénybe vesz a Pályázó, a pályázat elszámolásakor egyértelműen el kell különíteni azokat a számlákat, amelyek jelen pályázat, és amelyek más pályázati forrás terhére kerülnek elszámolásra.</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 </w:t>
      </w: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IV. Pályázat közzététele, benyújtásának módja, kötelező tartalmi elemei:</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pályázati felhívás közzétételének helye: az Önkormányzat honlapja (</w:t>
      </w:r>
      <w:hyperlink r:id="rId5">
        <w:r w:rsidRPr="000115BD">
          <w:rPr>
            <w:rFonts w:ascii="Open Sans Light" w:eastAsia="Calibri" w:hAnsi="Open Sans Light" w:cs="Open Sans Light"/>
            <w:noProof/>
            <w:sz w:val="22"/>
            <w:szCs w:val="22"/>
            <w:lang w:eastAsia="en-US"/>
          </w:rPr>
          <w:t>www.budavar.hu</w:t>
        </w:r>
      </w:hyperlink>
      <w:r w:rsidRPr="000115BD">
        <w:rPr>
          <w:rFonts w:ascii="Open Sans Light" w:eastAsia="Calibri" w:hAnsi="Open Sans Light" w:cs="Open Sans Light"/>
          <w:noProof/>
          <w:sz w:val="20"/>
          <w:lang w:eastAsia="en-US"/>
        </w:rPr>
        <w:t>) és a Várnegyed újság</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pályázat benyújtása folyamatos, támogatás az Önkormányzat 2021. évi költségvetési rendeletében elkülönített keret erejéig nyújtható</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pályázat benyújtásának módja: a pályázatot zárt borítékban, személyesen a Polgármesteri Hivatal Ügyfélszolgálatán (1014, Budapest, Kapisztrán tér 1.), postai úton (1250 Budapest, Pf. 35.) a borítékon fel kell tüntetni: „lakóingatlankorszerűsítési pályázat 2021”, továbbá elektronikusan az </w:t>
      </w:r>
      <w:hyperlink r:id="rId6" w:history="1">
        <w:r w:rsidRPr="000115BD">
          <w:rPr>
            <w:rFonts w:ascii="Open Sans Light" w:eastAsia="Calibri" w:hAnsi="Open Sans Light" w:cs="Open Sans Light"/>
            <w:noProof/>
            <w:sz w:val="22"/>
            <w:szCs w:val="22"/>
            <w:lang w:eastAsia="en-US"/>
          </w:rPr>
          <w:t>energetikaipályázat@budavar.hu</w:t>
        </w:r>
      </w:hyperlink>
      <w:r w:rsidRPr="000115BD">
        <w:rPr>
          <w:rFonts w:ascii="Open Sans Light" w:eastAsia="Calibri" w:hAnsi="Open Sans Light" w:cs="Open Sans Light"/>
          <w:noProof/>
          <w:sz w:val="20"/>
          <w:lang w:eastAsia="en-US"/>
        </w:rPr>
        <w:t xml:space="preserve"> e-mailcímen nyújtható be. </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pályázatot a Pályázati felhívás 1. számú mellékelte szerinti PÁLYÁZATI ADATLAP-on kell benyújtani </w:t>
      </w:r>
    </w:p>
    <w:p w:rsidR="00DC3A7F" w:rsidRPr="000115BD" w:rsidRDefault="00DC3A7F" w:rsidP="00DC3A7F">
      <w:pPr>
        <w:spacing w:after="120" w:line="259" w:lineRule="auto"/>
        <w:ind w:left="720"/>
        <w:jc w:val="both"/>
        <w:rPr>
          <w:rFonts w:ascii="Open Sans Light" w:eastAsia="Calibri" w:hAnsi="Open Sans Light" w:cs="Open Sans Light"/>
          <w:noProof/>
          <w:sz w:val="20"/>
          <w:lang w:eastAsia="en-US"/>
        </w:rPr>
      </w:pP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PÁLYÁZATI ADATLAP-hoz az alábbi kötelező mellékelteket kell csatolni: </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jövedelemigazolások </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lakásbérlet esetén a lakáshasználat jogcímét igazoló okirat másolatát (pl.: bérleti szerződés, használati megállapodás) </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lakásbérlet esetén a lakóépület tulajdonosának írásbeli hozzájárulását a korszerűsítési munkálatokhoz, valamint a felek megállapodását a korszerűsítéssel létrehozott új érték tulajdonjogát érintően, és a felek közötti elszámolás módjáról legalább teljes bizonyító erejű magánokiratban </w:t>
      </w:r>
    </w:p>
    <w:p w:rsidR="00DC3A7F" w:rsidRPr="000115BD" w:rsidRDefault="00DC3A7F" w:rsidP="00DC3A7F">
      <w:pPr>
        <w:widowControl w:val="0"/>
        <w:suppressAutoHyphens/>
        <w:ind w:left="2136"/>
        <w:jc w:val="both"/>
        <w:rPr>
          <w:rFonts w:ascii="Open Sans Light" w:eastAsia="Calibri" w:hAnsi="Open Sans Light" w:cs="Open Sans Light"/>
          <w:noProof/>
          <w:sz w:val="20"/>
          <w:lang w:eastAsia="en-US"/>
        </w:rPr>
      </w:pP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V. Pályázat elbírálásának szempontja</w:t>
      </w: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pályázati felhívásnak megfelelő pályázatok a benyújtás sorrendjében a pályázati keret erejéig részesülnek támogatásban.</w:t>
      </w: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benyújtott pályázatokról a képviselő-testület 60 napon belül dönt. </w:t>
      </w: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pályázati eljárás során egy alkalommal van lehetőség hiánypótlásra 15 napos hiánypótlási határidővel. </w:t>
      </w: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Hiánypótlási felhívás esetén a Pályázat a hiánypótlás teljesítését követő naptól minősül a benyújtási sorrend tekintetében benyújtottnak. </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kiíró a pályázat eredményéről minden pályázót írásban értesít.</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pályázat elbírálója fenntartja a jogot, hogy a pályázatot – érvényes pályázat esetén is –eredménytelenné nyilvánítsa.</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Érvénytelen a pályázat, amennyiben</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pályázati kiírás alapján nem jogosult pályázó által került benyújtásra,</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nem a támogatandó célokra nyújtották be,</w:t>
      </w:r>
    </w:p>
    <w:p w:rsidR="00DC3A7F" w:rsidRPr="000115BD" w:rsidRDefault="00DC3A7F" w:rsidP="00DC3A7F">
      <w:pPr>
        <w:widowControl w:val="0"/>
        <w:numPr>
          <w:ilvl w:val="0"/>
          <w:numId w:val="9"/>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pályázó a pályázatához nem csatolja az összes mellékletet, és a hiányt hiánypótlásra való felszólításra sem pótolja, a pályázat elbírálás nélkül kerül elutasításra.</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nyertes Pályázóval az önkormányzat támogatási szerződést köt.</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VI. Támogatás elszámolása:</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p>
    <w:p w:rsidR="00DC3A7F" w:rsidRPr="000115BD" w:rsidRDefault="00DC3A7F" w:rsidP="00DC3A7F">
      <w:pPr>
        <w:widowControl w:val="0"/>
        <w:numPr>
          <w:ilvl w:val="0"/>
          <w:numId w:val="15"/>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Kifizetési kérelem benyújtása, melyhez mellékelni kell:</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p>
    <w:p w:rsidR="00DC3A7F" w:rsidRPr="000115BD" w:rsidRDefault="00DC3A7F" w:rsidP="00DC3A7F">
      <w:pPr>
        <w:spacing w:before="1" w:after="120" w:line="259" w:lineRule="auto"/>
        <w:ind w:firstLine="142"/>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felújítási tevékenységek igazolásaként: </w:t>
      </w:r>
    </w:p>
    <w:p w:rsidR="00DC3A7F" w:rsidRPr="000115BD" w:rsidRDefault="00DC3A7F" w:rsidP="00DC3A7F">
      <w:pPr>
        <w:widowControl w:val="0"/>
        <w:numPr>
          <w:ilvl w:val="0"/>
          <w:numId w:val="8"/>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Pályázó (együttes pályázók  esetén  egyikük nevére kiállított  számla) nevére kiállított, az általános forgalmi adóról szóló törvény hatálya alá tartozó termékértékesítésről, illetve szolgáltatásnyújtásról kiállított  számla valamint a pénzügyi teljesítés igazolására szolgáló dokumentumok. </w:t>
      </w:r>
    </w:p>
    <w:p w:rsidR="00DC3A7F" w:rsidRPr="000115BD" w:rsidRDefault="00DC3A7F" w:rsidP="00DC3A7F">
      <w:pPr>
        <w:widowControl w:val="0"/>
        <w:numPr>
          <w:ilvl w:val="0"/>
          <w:numId w:val="8"/>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felújításhoz kapcsolódó tervezési, építési, szerelési munkálatokat végző vállalkozó által kiállított számla is csak akkor fogadható be, ha a vállalkozó a Pályázónak – nem közeli hozzátartozója, élettársa, vagy gazdálkodó szervezet esetében kérelmező vagy közeli hozzátartozója vagy élettársa annak nem tagja, munkavállalója vagy vezető tisztségviselője, melyről a Pályázónak nyilatkozatot kell csatolnia.</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elszámolás benyújtásának határideje: támogatási szerződés aláírásának napjától számított 6 hónapon belül. </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Hiánypótlásra egy alkalommal van lehetőség, határidő hosszabbításra nincs lehetőség.</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p>
    <w:p w:rsidR="00DC3A7F" w:rsidRPr="000115BD" w:rsidRDefault="00DC3A7F" w:rsidP="00DC3A7F">
      <w:pPr>
        <w:widowControl w:val="0"/>
        <w:numPr>
          <w:ilvl w:val="0"/>
          <w:numId w:val="15"/>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Pályázati támogatás kifizetése: </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támogatás a Kifizetési kérelemre utólagosan az elszámolás elfogadása esetén az elszámolás benyújtását követő 30 munkanapon belül kerül sor a Pályázó által megjelölt bankszámlaszámra.</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VII. Pályázati Információ: </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r w:rsidRPr="008B1BEF">
        <w:rPr>
          <w:rFonts w:ascii="Open Sans Light" w:eastAsia="Calibri" w:hAnsi="Open Sans Light" w:cs="Open Sans Light"/>
          <w:noProof/>
          <w:sz w:val="20"/>
          <w:lang w:eastAsia="en-US"/>
        </w:rPr>
        <w:t>A pályázattal kapcsolatban információ kérhető:  Városüzemeltetési Iroda Újszászi Györgyi +36203539336 e-mail: ujszaszi.gyorgyi@budavar.hu</w:t>
      </w:r>
      <w:r w:rsidRPr="000115BD">
        <w:rPr>
          <w:rFonts w:ascii="Open Sans Light" w:eastAsia="Calibri" w:hAnsi="Open Sans Light" w:cs="Open Sans Light"/>
          <w:noProof/>
          <w:sz w:val="20"/>
          <w:lang w:eastAsia="en-US"/>
        </w:rPr>
        <w:t xml:space="preserve">                 </w:t>
      </w:r>
    </w:p>
    <w:p w:rsidR="00DC3A7F" w:rsidRPr="000115BD" w:rsidRDefault="00DC3A7F" w:rsidP="00DC3A7F">
      <w:pPr>
        <w:spacing w:after="200" w:line="276" w:lineRule="auto"/>
        <w:rPr>
          <w:rFonts w:ascii="Open Sans Light" w:eastAsia="Calibri" w:hAnsi="Open Sans Light" w:cs="Open Sans Light"/>
          <w:b/>
          <w:noProof/>
          <w:sz w:val="20"/>
          <w:lang w:eastAsia="en-US"/>
        </w:rPr>
      </w:pPr>
      <w:r w:rsidRPr="000115BD">
        <w:rPr>
          <w:rFonts w:ascii="Open Sans Light" w:eastAsia="Calibri" w:hAnsi="Open Sans Light" w:cs="Open Sans Light"/>
          <w:b/>
          <w:noProof/>
          <w:sz w:val="20"/>
          <w:lang w:eastAsia="en-US"/>
        </w:rPr>
        <w:br w:type="page"/>
      </w:r>
    </w:p>
    <w:p w:rsidR="00DC3A7F" w:rsidRPr="000115BD" w:rsidRDefault="00DC3A7F" w:rsidP="00DC3A7F">
      <w:pPr>
        <w:spacing w:before="1" w:after="120" w:line="259" w:lineRule="auto"/>
        <w:ind w:left="2124" w:firstLine="708"/>
        <w:rPr>
          <w:rFonts w:ascii="Open Sans Light" w:eastAsia="Calibri" w:hAnsi="Open Sans Light" w:cs="Open Sans Light"/>
          <w:b/>
          <w:noProof/>
          <w:sz w:val="20"/>
          <w:lang w:eastAsia="en-US"/>
        </w:rPr>
      </w:pPr>
    </w:p>
    <w:p w:rsidR="00DC3A7F" w:rsidRPr="000115BD" w:rsidRDefault="00DC3A7F" w:rsidP="00DC3A7F">
      <w:pPr>
        <w:spacing w:before="1" w:after="120" w:line="259" w:lineRule="auto"/>
        <w:ind w:left="2124" w:firstLine="708"/>
        <w:rPr>
          <w:rFonts w:ascii="Open Sans Light" w:eastAsia="Calibri" w:hAnsi="Open Sans Light" w:cs="Open Sans Light"/>
          <w:noProof/>
          <w:sz w:val="20"/>
          <w:lang w:eastAsia="en-US"/>
        </w:rPr>
      </w:pPr>
      <w:r w:rsidRPr="000115BD">
        <w:rPr>
          <w:rFonts w:ascii="Open Sans Light" w:eastAsia="Calibri" w:hAnsi="Open Sans Light" w:cs="Open Sans Light"/>
          <w:noProof/>
          <w:sz w:val="20"/>
        </w:rPr>
        <w:drawing>
          <wp:anchor distT="0" distB="0" distL="114300" distR="114300" simplePos="0" relativeHeight="251660288" behindDoc="0" locked="0" layoutInCell="1" allowOverlap="1" wp14:anchorId="3929BEB5" wp14:editId="1185F4CE">
            <wp:simplePos x="0" y="0"/>
            <wp:positionH relativeFrom="column">
              <wp:posOffset>-25</wp:posOffset>
            </wp:positionH>
            <wp:positionV relativeFrom="paragraph">
              <wp:posOffset>610</wp:posOffset>
            </wp:positionV>
            <wp:extent cx="1036800" cy="464400"/>
            <wp:effectExtent l="0" t="0" r="0" b="0"/>
            <wp:wrapThrough wrapText="bothSides">
              <wp:wrapPolygon edited="0">
                <wp:start x="0" y="0"/>
                <wp:lineTo x="0" y="20389"/>
                <wp:lineTo x="21044" y="20389"/>
                <wp:lineTo x="21044" y="0"/>
                <wp:lineTo x="0" y="0"/>
              </wp:wrapPolygon>
            </wp:wrapThrough>
            <wp:docPr id="1"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36800" cy="464400"/>
                    </a:xfrm>
                    <a:prstGeom prst="rect">
                      <a:avLst/>
                    </a:prstGeom>
                  </pic:spPr>
                </pic:pic>
              </a:graphicData>
            </a:graphic>
            <wp14:sizeRelH relativeFrom="margin">
              <wp14:pctWidth>0</wp14:pctWidth>
            </wp14:sizeRelH>
            <wp14:sizeRelV relativeFrom="margin">
              <wp14:pctHeight>0</wp14:pctHeight>
            </wp14:sizeRelV>
          </wp:anchor>
        </w:drawing>
      </w:r>
      <w:r w:rsidRPr="000115BD">
        <w:rPr>
          <w:rFonts w:ascii="Open Sans Light" w:eastAsia="Calibri" w:hAnsi="Open Sans Light" w:cs="Open Sans Light"/>
          <w:noProof/>
          <w:sz w:val="20"/>
          <w:lang w:eastAsia="en-US"/>
        </w:rPr>
        <w:t>KITÖLTÉSI ÚTMUTATÓ</w:t>
      </w:r>
    </w:p>
    <w:p w:rsidR="00DC3A7F" w:rsidRPr="000115BD" w:rsidRDefault="00DC3A7F" w:rsidP="00DC3A7F">
      <w:pPr>
        <w:spacing w:before="1" w:after="120" w:line="259" w:lineRule="auto"/>
        <w:ind w:left="1416" w:firstLine="708"/>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    PÁLYÁZATI ADATLAPHOZ</w:t>
      </w: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p>
    <w:p w:rsidR="00DC3A7F" w:rsidRPr="000115BD" w:rsidRDefault="00DC3A7F" w:rsidP="00DC3A7F">
      <w:pPr>
        <w:spacing w:before="1"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Pályázati felhívás és a pályázati eljárás során alkalmazott fogalommeghatározások: </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életvitelszerűen lakott lakás: az a lakóingatlan, amely Pályázó (együttes pályázók egyike) és családja életének helyszínéül szolgál, ahol életét szervezi, azaz az életviteléhez szükséges tevékenységeket végzi, ahol a közüzemi szolgáltatásokat igénybe veszi</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lakóingatlan: az ingatlan-nyilvántartásban lakás vagy lakóház fő rendeltetés szerinti jelleggel nyilvántartott ingatlan</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Együttes pályázók: tulajdonostársak</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Pályázó: pályázati feltételeknek megfelelő nagykorú cselekvőképe természetes személy, valamint az Együttes pályázók </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család: a felújítással érintett lakóingatlanban lakóhellyel vagy tartózkodási hellyel rendelkező közeli hozzátartozók közössége</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közeli hozzátartozó: a házastárs, az egyeneságbeli rokon, az örökbefogadott, a mostoha- és a nevelt gyermek, az örökbefogadó-, a mostoha- és a nevelőszülő és a testvér és az élettárs </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élettárs: élettársi kapcsolat áll fenn két olyan, házasságkötés nélkül közös háztartásban, érzelmi és gazdasági közösségben (a továbbiakban: életközösség) együtt élő személy között, akik közül egyiknek sem áll fenn mással házassági életközössége, bejegyzett élettársi életközössége vagy élettársi kapcsolata, és akik nem állnak egymással egyenesági rokonságban vagy testvéri kapcsolatban</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egyedülélő: az a személy, aki egyszemélyes háztartásban lakik;   </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egyedülálló: az a személy, aki hajadon, nőtlen, özvegy, elvált vagy házastársától külön él, kivéve, ha élettársa van;</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jövedelem: a személyi jövedelemadóról szóló 1995. évi CXVII. törvény (a továbbiakban: Szjatv.) szerint meghatározott, belföldről vagy külföldről származó - megszerzett - vagyoni érték (bevétel), ideértve a Szjatv. 1. számú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 a családi pótlékot, az árvaellátást és a tartásdíj címén kapott összeget annak a személynek a jövedelmeként kell figyelembe venni, akire tekintettel azt folyósítják</w:t>
      </w: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jövedelemigazolás módja:</w:t>
      </w:r>
    </w:p>
    <w:p w:rsidR="00DC3A7F" w:rsidRPr="000115BD" w:rsidRDefault="00DC3A7F" w:rsidP="00DC3A7F">
      <w:pPr>
        <w:numPr>
          <w:ilvl w:val="0"/>
          <w:numId w:val="12"/>
        </w:numPr>
        <w:suppressAutoHyphens/>
        <w:spacing w:after="21"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Rendszeres jövedelemnél: a kérelem benyújtását megelőző havi nettó jövedelemigazolás, rendszeres munkabér esetén a munkáltató által kiállított hiteles jövedelemigazolás vagy fizetési jegyzék, amely tartalmazza a bruttó és a nettó munkabért</w:t>
      </w:r>
    </w:p>
    <w:p w:rsidR="00DC3A7F" w:rsidRPr="000115BD" w:rsidRDefault="00DC3A7F" w:rsidP="00DC3A7F">
      <w:pPr>
        <w:numPr>
          <w:ilvl w:val="0"/>
          <w:numId w:val="12"/>
        </w:numPr>
        <w:suppressAutoHyphens/>
        <w:spacing w:after="21"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Magyar Államkincstár, az állami foglalkoztatási szerv, az önkormányzat, a kormányhivatal által folyósított ellátásoknál: a kérelem benyújtását megelőző hónapban kifizetett ellátás igazoló szelvénye, illetőleg az utolsó havi bankszámla kivonat és az ellátást megállapító határozat (döntés) másolata</w:t>
      </w:r>
    </w:p>
    <w:p w:rsidR="00DC3A7F" w:rsidRPr="000115BD" w:rsidRDefault="00DC3A7F" w:rsidP="00DC3A7F">
      <w:pPr>
        <w:widowControl w:val="0"/>
        <w:numPr>
          <w:ilvl w:val="0"/>
          <w:numId w:val="12"/>
        </w:numPr>
        <w:suppressAutoHyphens/>
        <w:spacing w:after="160"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Nyugdíj igazolására: a Magyar Államkincstár Nyugdíjfolyósító Igazgatósága által elkészített és év elején megküldött tájékoztató, amely tartalmazza a tárgyévben folyósított ellátás, öregségi nyugdíj összegét (zöld színű összesítő tájékoztató) és a kérelem benyújtását megelőző hónapban kifizetett ellátás igazoló szelvénye, illetőleg az utolsó havi bankszámla kivonat</w:t>
      </w:r>
    </w:p>
    <w:p w:rsidR="00DC3A7F" w:rsidRPr="000115BD" w:rsidRDefault="00DC3A7F" w:rsidP="00DC3A7F">
      <w:pPr>
        <w:widowControl w:val="0"/>
        <w:numPr>
          <w:ilvl w:val="0"/>
          <w:numId w:val="12"/>
        </w:numPr>
        <w:suppressAutoHyphens/>
        <w:spacing w:after="160"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Vállalkozás, szünetelő vállalkozás esetén: az adóbevallással már lezárt hónapok tekintetében NAV (adóhatóság) által kiállított jövedelemigazolás, valamint az adóbevallással még le nem zárt hónapok tekintetében a vállalkozó nyilatkozata vagy könyvelő által kiállított igazolás a jövedelemről havi bontásban</w:t>
      </w:r>
    </w:p>
    <w:p w:rsidR="00DC3A7F" w:rsidRPr="000115BD" w:rsidRDefault="00DC3A7F" w:rsidP="00DC3A7F">
      <w:pPr>
        <w:widowControl w:val="0"/>
        <w:numPr>
          <w:ilvl w:val="0"/>
          <w:numId w:val="12"/>
        </w:numPr>
        <w:suppressAutoHyphens/>
        <w:spacing w:after="160"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Alkalmi munka esetében: nyilatkozat a kérelem benyújtását megelőző 12 havi nettó jövedelemről</w:t>
      </w:r>
    </w:p>
    <w:p w:rsidR="00DC3A7F" w:rsidRPr="000115BD" w:rsidRDefault="00DC3A7F" w:rsidP="00DC3A7F">
      <w:pPr>
        <w:numPr>
          <w:ilvl w:val="0"/>
          <w:numId w:val="12"/>
        </w:numPr>
        <w:suppressAutoHyphens/>
        <w:spacing w:after="160"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Álláskereső esetében: az illetékes foglalkoztatási szerv által kiállított igazolás arról, hogy szerepel az álláskeresők nyilvántartásában, továbbá nyilatkozat a kérelem benyújtását megelőző utolsó havi jövedelemről </w:t>
      </w:r>
    </w:p>
    <w:p w:rsidR="00DC3A7F" w:rsidRPr="000115BD" w:rsidRDefault="00DC3A7F" w:rsidP="00DC3A7F">
      <w:pPr>
        <w:numPr>
          <w:ilvl w:val="0"/>
          <w:numId w:val="12"/>
        </w:numPr>
        <w:suppressAutoHyphens/>
        <w:spacing w:after="18"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16. életévet betöltött gyermek esetén: az oktatási, felsőoktatási intézmény 30 napnál nem régebbi igazolása a nappali oktatás munkarendje szerint fennálló tanulói vagy hallgatói jogviszonyról </w:t>
      </w:r>
    </w:p>
    <w:p w:rsidR="00DC3A7F" w:rsidRPr="000115BD" w:rsidRDefault="00DC3A7F" w:rsidP="00DC3A7F">
      <w:pPr>
        <w:numPr>
          <w:ilvl w:val="0"/>
          <w:numId w:val="12"/>
        </w:numPr>
        <w:suppressAutoHyphens/>
        <w:spacing w:after="18"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Egyetemi, főiskolai hallgató ösztöndíja esetén: a felsőoktatási intézmény 30 napnál nem régebbi igazolása az ösztöndíj összegéről, valamint a kérelem benyújtását megelőző hónapban kifizetett támogatás igazoló szelvénye, illetőleg az utolsó havi bankszámla kivonat </w:t>
      </w:r>
    </w:p>
    <w:p w:rsidR="00DC3A7F" w:rsidRPr="000115BD" w:rsidRDefault="00DC3A7F" w:rsidP="00DC3A7F">
      <w:pPr>
        <w:numPr>
          <w:ilvl w:val="0"/>
          <w:numId w:val="12"/>
        </w:numPr>
        <w:suppressAutoHyphens/>
        <w:spacing w:after="160"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Egyedülálló, különélő szülő esetén</w:t>
      </w:r>
    </w:p>
    <w:p w:rsidR="00DC3A7F" w:rsidRPr="000115BD" w:rsidRDefault="00DC3A7F" w:rsidP="00DC3A7F">
      <w:pPr>
        <w:numPr>
          <w:ilvl w:val="0"/>
          <w:numId w:val="12"/>
        </w:numPr>
        <w:suppressAutoHyphens/>
        <w:spacing w:after="21" w:line="259" w:lineRule="auto"/>
        <w:ind w:left="1134"/>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 gyermektartásdíj utolsó havi összegének igazolása bankszámlakivonattal, vagy postai szelvénnyel, vagy szülői nyilatkozattal</w:t>
      </w:r>
    </w:p>
    <w:p w:rsidR="00DC3A7F" w:rsidRPr="000115BD" w:rsidRDefault="00DC3A7F" w:rsidP="00DC3A7F">
      <w:pPr>
        <w:autoSpaceDE w:val="0"/>
        <w:autoSpaceDN w:val="0"/>
        <w:adjustRightInd w:val="0"/>
        <w:spacing w:after="21"/>
        <w:ind w:left="1134"/>
        <w:jc w:val="both"/>
        <w:rPr>
          <w:rFonts w:ascii="Open Sans Light" w:eastAsia="Calibri" w:hAnsi="Open Sans Light" w:cs="Open Sans Light"/>
          <w:noProof/>
          <w:sz w:val="20"/>
          <w:lang w:eastAsia="en-US"/>
        </w:rPr>
      </w:pPr>
    </w:p>
    <w:p w:rsidR="00DC3A7F" w:rsidRPr="000115BD" w:rsidRDefault="00DC3A7F" w:rsidP="00DC3A7F">
      <w:pPr>
        <w:widowControl w:val="0"/>
        <w:numPr>
          <w:ilvl w:val="0"/>
          <w:numId w:val="2"/>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teljes bizonyító erejű magánokirat: </w:t>
      </w:r>
    </w:p>
    <w:p w:rsidR="00DC3A7F" w:rsidRPr="000115BD" w:rsidRDefault="00DC3A7F" w:rsidP="00DC3A7F">
      <w:pPr>
        <w:widowControl w:val="0"/>
        <w:numPr>
          <w:ilvl w:val="1"/>
          <w:numId w:val="10"/>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kiállító az okiratot saját kezűleg írta és aláírta,</w:t>
      </w:r>
    </w:p>
    <w:p w:rsidR="00DC3A7F" w:rsidRPr="000115BD" w:rsidRDefault="00DC3A7F" w:rsidP="00DC3A7F">
      <w:pPr>
        <w:widowControl w:val="0"/>
        <w:numPr>
          <w:ilvl w:val="1"/>
          <w:numId w:val="10"/>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két tanú igazolja, hogy az okirat aláírója a részben vagy egészben nem általa írt okiratot előttük írta alá, vagy aláírását előttük saját kezű aláírásának ismerte el; igazolásként az okiratot mindkét tanú aláírja, továbbá az okiraton a tanúk nevét és - ha törvény eltérően nem rendelkezik - lakóhelyét, ennek hiányában tartózkodási helyét olvashatóan is fel kell tüntetni</w:t>
      </w:r>
    </w:p>
    <w:p w:rsidR="00DC3A7F" w:rsidRPr="000115BD" w:rsidRDefault="00DC3A7F" w:rsidP="00DC3A7F">
      <w:pPr>
        <w:spacing w:before="1" w:after="120" w:line="259" w:lineRule="auto"/>
        <w:ind w:firstLine="851"/>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Pályázati csomag tartalma:</w:t>
      </w:r>
    </w:p>
    <w:p w:rsidR="00DC3A7F" w:rsidRPr="000115BD" w:rsidRDefault="00DC3A7F" w:rsidP="00DC3A7F">
      <w:pPr>
        <w:spacing w:before="1" w:after="120" w:line="259" w:lineRule="auto"/>
        <w:ind w:firstLine="851"/>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b/>
        <w:t>Pályázati felhívás</w:t>
      </w:r>
    </w:p>
    <w:p w:rsidR="00DC3A7F" w:rsidRPr="000115BD" w:rsidRDefault="00DC3A7F" w:rsidP="00DC3A7F">
      <w:pPr>
        <w:spacing w:before="1" w:after="120" w:line="259" w:lineRule="auto"/>
        <w:ind w:firstLine="851"/>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b/>
        <w:t>Kitöltési útmutató Pályázati Adatlaphoz</w:t>
      </w:r>
    </w:p>
    <w:p w:rsidR="00DC3A7F" w:rsidRPr="000115BD" w:rsidRDefault="00DC3A7F" w:rsidP="00DC3A7F">
      <w:pPr>
        <w:spacing w:before="1" w:after="120" w:line="259" w:lineRule="auto"/>
        <w:ind w:left="565" w:firstLine="851"/>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Pályázati Adatlap</w:t>
      </w:r>
    </w:p>
    <w:p w:rsidR="00DC3A7F" w:rsidRPr="000115BD" w:rsidRDefault="00DC3A7F" w:rsidP="00DC3A7F">
      <w:pPr>
        <w:spacing w:before="1" w:after="120" w:line="259" w:lineRule="auto"/>
        <w:ind w:left="565" w:firstLine="851"/>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Összeférhetetlenségi és Érintettségi nyilatkozatok </w:t>
      </w:r>
    </w:p>
    <w:p w:rsidR="00DC3A7F" w:rsidRPr="000115BD" w:rsidRDefault="00DC3A7F" w:rsidP="00DC3A7F">
      <w:pPr>
        <w:spacing w:before="1" w:after="120" w:line="259" w:lineRule="auto"/>
        <w:ind w:left="565" w:firstLine="851"/>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Adatkezelési Tájékoztató</w:t>
      </w:r>
      <w:r w:rsidRPr="000115BD">
        <w:rPr>
          <w:rFonts w:ascii="Open Sans Light" w:eastAsia="Calibri" w:hAnsi="Open Sans Light" w:cs="Open Sans Light"/>
          <w:noProof/>
          <w:sz w:val="20"/>
          <w:lang w:eastAsia="en-US"/>
        </w:rPr>
        <w:br w:type="page"/>
      </w:r>
    </w:p>
    <w:p w:rsidR="00DC3A7F" w:rsidRPr="000115BD" w:rsidRDefault="00DC3A7F" w:rsidP="00DC3A7F">
      <w:pPr>
        <w:spacing w:before="1" w:after="120" w:line="259" w:lineRule="auto"/>
        <w:ind w:firstLine="851"/>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rPr>
        <w:drawing>
          <wp:anchor distT="0" distB="0" distL="114300" distR="114300" simplePos="0" relativeHeight="251661312" behindDoc="0" locked="0" layoutInCell="1" allowOverlap="1" wp14:anchorId="5B0D4E83" wp14:editId="2889E2F7">
            <wp:simplePos x="0" y="0"/>
            <wp:positionH relativeFrom="column">
              <wp:posOffset>-249098</wp:posOffset>
            </wp:positionH>
            <wp:positionV relativeFrom="paragraph">
              <wp:posOffset>0</wp:posOffset>
            </wp:positionV>
            <wp:extent cx="1036800" cy="464400"/>
            <wp:effectExtent l="0" t="0" r="0" b="0"/>
            <wp:wrapThrough wrapText="bothSides">
              <wp:wrapPolygon edited="0">
                <wp:start x="0" y="0"/>
                <wp:lineTo x="0" y="20389"/>
                <wp:lineTo x="21044" y="20389"/>
                <wp:lineTo x="21044" y="0"/>
                <wp:lineTo x="0" y="0"/>
              </wp:wrapPolygon>
            </wp:wrapThrough>
            <wp:docPr id="2"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36800" cy="464400"/>
                    </a:xfrm>
                    <a:prstGeom prst="rect">
                      <a:avLst/>
                    </a:prstGeom>
                  </pic:spPr>
                </pic:pic>
              </a:graphicData>
            </a:graphic>
            <wp14:sizeRelH relativeFrom="margin">
              <wp14:pctWidth>0</wp14:pctWidth>
            </wp14:sizeRelH>
            <wp14:sizeRelV relativeFrom="margin">
              <wp14:pctHeight>0</wp14:pctHeight>
            </wp14:sizeRelV>
          </wp:anchor>
        </w:drawing>
      </w:r>
      <w:r w:rsidRPr="000115BD">
        <w:rPr>
          <w:rFonts w:ascii="Open Sans Light" w:eastAsia="Calibri" w:hAnsi="Open Sans Light" w:cs="Open Sans Light"/>
          <w:noProof/>
          <w:sz w:val="20"/>
          <w:lang w:eastAsia="en-US"/>
        </w:rPr>
        <w:t>PÁLYÁZATI ADATLAP</w:t>
      </w:r>
    </w:p>
    <w:p w:rsidR="00DC3A7F" w:rsidRPr="000115BD" w:rsidRDefault="00DC3A7F" w:rsidP="00DC3A7F">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lakáskorszerűsítési támogatás megállapítására</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numPr>
          <w:ilvl w:val="0"/>
          <w:numId w:val="17"/>
        </w:numPr>
        <w:suppressAutoHyphens/>
        <w:spacing w:after="120" w:line="259" w:lineRule="auto"/>
        <w:ind w:left="36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Pályázó személyes adatai:</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Neve: </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 xml:space="preserve">_______________________________________________                        </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Születési neve:</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Születési helye, ideje:</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Anyja neve:</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Családi állapota:</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Adószáma:</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Lakóhelye (bejelentett):</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Tartózkodási helye (bejelentett):</w:t>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Aláhúzással jelölje, ahol életvitelszerűen lakik!</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Egyéb elérhetősége (cím, telefon, e-mail: _______________________________________________</w:t>
      </w: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Pályázó (tulajdonostárs) személyes adatai:</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Neve: </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 xml:space="preserve">_______________________________________________                        </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Születési neve:</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Születési helye, ideje:</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Anyja neve:</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Családi állapota:</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Adószáma:</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Lakóhelye (bejelentett):</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Tartózkodási helye (bejelentett):</w:t>
      </w:r>
      <w:r w:rsidRPr="000115BD">
        <w:rPr>
          <w:rFonts w:ascii="Open Sans Light" w:eastAsia="Calibri" w:hAnsi="Open Sans Light" w:cs="Open Sans Light"/>
          <w:noProof/>
          <w:sz w:val="20"/>
          <w:lang w:eastAsia="en-US"/>
        </w:rPr>
        <w:tab/>
        <w:t>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Aláhúzással jelölje, ahol életvitelszerűen lakik!</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Egyéb elérhetősége (cím, telefon, e-mail: _______________________________________________</w:t>
      </w:r>
    </w:p>
    <w:p w:rsidR="00DC3A7F" w:rsidRPr="000115BD" w:rsidRDefault="00DC3A7F" w:rsidP="00DC3A7F">
      <w:pPr>
        <w:spacing w:after="160" w:line="440" w:lineRule="exact"/>
        <w:ind w:right="-680"/>
        <w:jc w:val="both"/>
        <w:rPr>
          <w:rFonts w:ascii="Open Sans Light" w:eastAsia="Calibri" w:hAnsi="Open Sans Light" w:cs="Open Sans Light"/>
          <w:noProof/>
          <w:sz w:val="20"/>
          <w:lang w:eastAsia="en-US"/>
        </w:rPr>
      </w:pPr>
    </w:p>
    <w:p w:rsidR="00DC3A7F" w:rsidRPr="000115BD" w:rsidRDefault="00DC3A7F" w:rsidP="00DC3A7F">
      <w:pPr>
        <w:numPr>
          <w:ilvl w:val="0"/>
          <w:numId w:val="17"/>
        </w:numPr>
        <w:suppressAutoHyphens/>
        <w:spacing w:after="160" w:line="360" w:lineRule="auto"/>
        <w:ind w:left="360"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pályázó családjában élő (egy lakásban együtt lakó, ott bejelentett lakó- vagy tartózkodási hellyel rendelkező) közeli hozzátartozók:</w:t>
      </w:r>
    </w:p>
    <w:p w:rsidR="00DC3A7F" w:rsidRPr="000115BD" w:rsidRDefault="00DC3A7F" w:rsidP="00DC3A7F">
      <w:pPr>
        <w:spacing w:after="160" w:line="360" w:lineRule="auto"/>
        <w:ind w:left="360" w:right="-680"/>
        <w:jc w:val="both"/>
        <w:rPr>
          <w:rFonts w:ascii="Open Sans Light" w:eastAsia="Calibri" w:hAnsi="Open Sans Light" w:cs="Open Sans Light"/>
          <w:noProof/>
          <w:sz w:val="20"/>
          <w:lang w:eastAsia="en-US"/>
        </w:rPr>
      </w:pPr>
    </w:p>
    <w:tbl>
      <w:tblPr>
        <w:tblW w:w="8588" w:type="dxa"/>
        <w:tblInd w:w="108" w:type="dxa"/>
        <w:tblLook w:val="00A0" w:firstRow="1" w:lastRow="0" w:firstColumn="1" w:lastColumn="0" w:noHBand="0" w:noVBand="0"/>
      </w:tblPr>
      <w:tblGrid>
        <w:gridCol w:w="2268"/>
        <w:gridCol w:w="1412"/>
        <w:gridCol w:w="2029"/>
        <w:gridCol w:w="2879"/>
      </w:tblGrid>
      <w:tr w:rsidR="00DC3A7F" w:rsidRPr="000115BD" w:rsidTr="00A9792A">
        <w:trPr>
          <w:trHeight w:hRule="exact" w:val="551"/>
        </w:trPr>
        <w:tc>
          <w:tcPr>
            <w:tcW w:w="2268" w:type="dxa"/>
            <w:tcBorders>
              <w:top w:val="single" w:sz="4" w:space="0" w:color="000000"/>
              <w:left w:val="single" w:sz="4" w:space="0" w:color="000000"/>
              <w:bottom w:val="single" w:sz="4" w:space="0" w:color="000000"/>
              <w:right w:val="single" w:sz="4" w:space="0" w:color="000000"/>
            </w:tcBorders>
            <w:shd w:val="pct10" w:color="auto" w:fill="auto"/>
          </w:tcPr>
          <w:p w:rsidR="00DC3A7F" w:rsidRPr="000115BD" w:rsidRDefault="00DC3A7F" w:rsidP="00A9792A">
            <w:pPr>
              <w:spacing w:after="12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Név</w:t>
            </w:r>
          </w:p>
        </w:tc>
        <w:tc>
          <w:tcPr>
            <w:tcW w:w="1412" w:type="dxa"/>
            <w:tcBorders>
              <w:top w:val="single" w:sz="4" w:space="0" w:color="000000"/>
              <w:left w:val="single" w:sz="4" w:space="0" w:color="000000"/>
              <w:bottom w:val="single" w:sz="4" w:space="0" w:color="000000"/>
              <w:right w:val="single" w:sz="4" w:space="0" w:color="000000"/>
            </w:tcBorders>
            <w:shd w:val="pct10" w:color="auto" w:fill="auto"/>
          </w:tcPr>
          <w:p w:rsidR="00DC3A7F" w:rsidRPr="000115BD" w:rsidRDefault="00DC3A7F" w:rsidP="00A9792A">
            <w:pPr>
              <w:spacing w:after="12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Anyja neve</w:t>
            </w:r>
          </w:p>
        </w:tc>
        <w:tc>
          <w:tcPr>
            <w:tcW w:w="2029" w:type="dxa"/>
            <w:tcBorders>
              <w:top w:val="single" w:sz="4" w:space="0" w:color="000000"/>
              <w:left w:val="single" w:sz="4" w:space="0" w:color="000000"/>
              <w:bottom w:val="single" w:sz="4" w:space="0" w:color="000000"/>
              <w:right w:val="single" w:sz="4" w:space="0" w:color="000000"/>
            </w:tcBorders>
            <w:shd w:val="pct10" w:color="auto" w:fill="auto"/>
          </w:tcPr>
          <w:p w:rsidR="00DC3A7F" w:rsidRPr="000115BD" w:rsidRDefault="00DC3A7F" w:rsidP="00A9792A">
            <w:pPr>
              <w:spacing w:after="12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Születési hely, idő</w:t>
            </w:r>
          </w:p>
        </w:tc>
        <w:tc>
          <w:tcPr>
            <w:tcW w:w="2879" w:type="dxa"/>
            <w:tcBorders>
              <w:top w:val="single" w:sz="4" w:space="0" w:color="000000"/>
              <w:left w:val="single" w:sz="4" w:space="0" w:color="000000"/>
              <w:bottom w:val="single" w:sz="4" w:space="0" w:color="000000"/>
              <w:right w:val="single" w:sz="4" w:space="0" w:color="000000"/>
            </w:tcBorders>
            <w:shd w:val="pct10" w:color="auto" w:fill="auto"/>
          </w:tcPr>
          <w:p w:rsidR="00DC3A7F" w:rsidRPr="000115BD" w:rsidRDefault="00DC3A7F" w:rsidP="00A9792A">
            <w:pPr>
              <w:spacing w:after="12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Rokoni kapcsolat</w:t>
            </w:r>
          </w:p>
        </w:tc>
      </w:tr>
      <w:tr w:rsidR="00DC3A7F" w:rsidRPr="000115BD" w:rsidTr="00A9792A">
        <w:trPr>
          <w:trHeight w:hRule="exact" w:val="45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r>
      <w:tr w:rsidR="00DC3A7F" w:rsidRPr="000115BD" w:rsidTr="00A9792A">
        <w:trPr>
          <w:trHeight w:hRule="exact" w:val="45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r>
      <w:tr w:rsidR="00DC3A7F" w:rsidRPr="000115BD" w:rsidTr="00A9792A">
        <w:trPr>
          <w:trHeight w:hRule="exact" w:val="45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r>
      <w:tr w:rsidR="00DC3A7F" w:rsidRPr="000115BD" w:rsidTr="00A9792A">
        <w:trPr>
          <w:trHeight w:hRule="exact" w:val="45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r>
      <w:tr w:rsidR="00DC3A7F" w:rsidRPr="000115BD" w:rsidTr="00A9792A">
        <w:trPr>
          <w:trHeight w:hRule="exact" w:val="45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p w:rsidR="00DC3A7F" w:rsidRPr="000115BD" w:rsidRDefault="00DC3A7F" w:rsidP="00A9792A">
            <w:pPr>
              <w:spacing w:after="120" w:line="259" w:lineRule="auto"/>
              <w:rPr>
                <w:rFonts w:ascii="Open Sans Light" w:eastAsia="Calibri" w:hAnsi="Open Sans Light" w:cs="Open Sans Light"/>
                <w:noProof/>
                <w:sz w:val="20"/>
                <w:lang w:eastAsia="en-US"/>
              </w:rPr>
            </w:pPr>
          </w:p>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r>
      <w:tr w:rsidR="00DC3A7F" w:rsidRPr="000115BD" w:rsidTr="00A9792A">
        <w:trPr>
          <w:trHeight w:hRule="exact" w:val="45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r>
      <w:tr w:rsidR="00DC3A7F" w:rsidRPr="000115BD" w:rsidTr="00A9792A">
        <w:trPr>
          <w:trHeight w:hRule="exact" w:val="45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r>
      <w:tr w:rsidR="00DC3A7F" w:rsidRPr="000115BD" w:rsidTr="00A9792A">
        <w:trPr>
          <w:trHeight w:hRule="exact" w:val="454"/>
        </w:trPr>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c>
          <w:tcPr>
            <w:tcW w:w="2879" w:type="dxa"/>
            <w:tcBorders>
              <w:top w:val="single" w:sz="4" w:space="0" w:color="000000"/>
              <w:left w:val="single" w:sz="4" w:space="0" w:color="000000"/>
              <w:bottom w:val="single" w:sz="4" w:space="0" w:color="000000"/>
              <w:right w:val="single" w:sz="4" w:space="0" w:color="000000"/>
            </w:tcBorders>
            <w:shd w:val="clear" w:color="auto" w:fill="auto"/>
          </w:tcPr>
          <w:p w:rsidR="00DC3A7F" w:rsidRPr="000115BD" w:rsidRDefault="00DC3A7F" w:rsidP="00A9792A">
            <w:pPr>
              <w:spacing w:after="120" w:line="259" w:lineRule="auto"/>
              <w:rPr>
                <w:rFonts w:ascii="Open Sans Light" w:eastAsia="Calibri" w:hAnsi="Open Sans Light" w:cs="Open Sans Light"/>
                <w:noProof/>
                <w:sz w:val="20"/>
                <w:lang w:eastAsia="en-US"/>
              </w:rPr>
            </w:pPr>
          </w:p>
        </w:tc>
      </w:tr>
    </w:tbl>
    <w:p w:rsidR="00DC3A7F" w:rsidRPr="000115BD" w:rsidRDefault="00DC3A7F" w:rsidP="00DC3A7F">
      <w:pPr>
        <w:spacing w:after="120" w:line="259" w:lineRule="auto"/>
        <w:ind w:right="-680"/>
        <w:rPr>
          <w:rFonts w:ascii="Open Sans Light" w:eastAsia="Calibri" w:hAnsi="Open Sans Light" w:cs="Open Sans Light"/>
          <w:noProof/>
          <w:sz w:val="20"/>
          <w:lang w:eastAsia="en-US"/>
        </w:rPr>
      </w:pPr>
    </w:p>
    <w:p w:rsidR="00DC3A7F" w:rsidRPr="000115BD" w:rsidRDefault="00DC3A7F" w:rsidP="00DC3A7F">
      <w:pPr>
        <w:spacing w:after="120" w:line="259" w:lineRule="auto"/>
        <w:ind w:right="-680"/>
        <w:rPr>
          <w:rFonts w:ascii="Open Sans Light" w:eastAsia="Calibri" w:hAnsi="Open Sans Light" w:cs="Open Sans Light"/>
          <w:b/>
          <w:bCs/>
          <w:noProof/>
          <w:sz w:val="20"/>
          <w:lang w:eastAsia="en-US"/>
        </w:rPr>
      </w:pPr>
    </w:p>
    <w:p w:rsidR="00DC3A7F" w:rsidRPr="000115BD" w:rsidRDefault="00DC3A7F" w:rsidP="00DC3A7F">
      <w:pPr>
        <w:spacing w:after="160" w:line="259" w:lineRule="auto"/>
        <w:rPr>
          <w:rFonts w:ascii="Open Sans Light" w:eastAsia="Calibri" w:hAnsi="Open Sans Light" w:cs="Open Sans Light"/>
          <w:b/>
          <w:bCs/>
          <w:noProof/>
          <w:sz w:val="20"/>
          <w:lang w:eastAsia="en-US"/>
        </w:rPr>
      </w:pPr>
      <w:r w:rsidRPr="000115BD">
        <w:rPr>
          <w:rFonts w:ascii="Open Sans Light" w:eastAsia="Calibri" w:hAnsi="Open Sans Light" w:cs="Open Sans Light"/>
          <w:b/>
          <w:bCs/>
          <w:noProof/>
          <w:sz w:val="20"/>
          <w:lang w:eastAsia="en-US"/>
        </w:rPr>
        <w:br w:type="page"/>
      </w:r>
    </w:p>
    <w:p w:rsidR="00DC3A7F" w:rsidRPr="000115BD" w:rsidRDefault="00DC3A7F" w:rsidP="00DC3A7F">
      <w:pPr>
        <w:numPr>
          <w:ilvl w:val="0"/>
          <w:numId w:val="17"/>
        </w:numPr>
        <w:suppressAutoHyphens/>
        <w:spacing w:after="120" w:line="259" w:lineRule="auto"/>
        <w:ind w:left="36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Jövedelmi adatok</w:t>
      </w:r>
    </w:p>
    <w:p w:rsidR="00DC3A7F" w:rsidRPr="000115BD" w:rsidRDefault="00DC3A7F" w:rsidP="00DC3A7F">
      <w:pPr>
        <w:spacing w:after="120" w:line="259" w:lineRule="auto"/>
        <w:ind w:right="-680"/>
        <w:rPr>
          <w:rFonts w:ascii="Open Sans Light" w:eastAsia="Calibri" w:hAnsi="Open Sans Light" w:cs="Open Sans Light"/>
          <w:noProof/>
          <w:sz w:val="20"/>
          <w:lang w:eastAsia="en-US"/>
        </w:rPr>
      </w:pPr>
    </w:p>
    <w:p w:rsidR="00DC3A7F" w:rsidRPr="000115BD" w:rsidRDefault="00DC3A7F" w:rsidP="00DC3A7F">
      <w:pPr>
        <w:spacing w:after="120" w:line="259" w:lineRule="auto"/>
        <w:ind w:right="-680"/>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Felelősségem tudatában kijelentem, hogy a saját, valamint a családomban élő közeli hozzátartozóim – a kérelem beadását megelőző – havi nettó jövedelme az alábbi:</w:t>
      </w:r>
    </w:p>
    <w:p w:rsidR="00DC3A7F" w:rsidRPr="000115BD" w:rsidRDefault="00DC3A7F" w:rsidP="00DC3A7F">
      <w:pPr>
        <w:spacing w:after="120" w:line="259" w:lineRule="auto"/>
        <w:ind w:right="-851"/>
        <w:rPr>
          <w:rFonts w:ascii="Open Sans Light" w:eastAsia="Calibri" w:hAnsi="Open Sans Light" w:cs="Open Sans Light"/>
          <w:bCs/>
          <w:noProof/>
          <w:sz w:val="20"/>
          <w:lang w:eastAsia="en-US"/>
        </w:rPr>
      </w:pPr>
    </w:p>
    <w:tbl>
      <w:tblPr>
        <w:tblW w:w="10437" w:type="dxa"/>
        <w:jc w:val="center"/>
        <w:tblCellMar>
          <w:top w:w="21" w:type="dxa"/>
          <w:left w:w="42" w:type="dxa"/>
          <w:bottom w:w="21" w:type="dxa"/>
          <w:right w:w="42" w:type="dxa"/>
        </w:tblCellMar>
        <w:tblLook w:val="04A0" w:firstRow="1" w:lastRow="0" w:firstColumn="1" w:lastColumn="0" w:noHBand="0" w:noVBand="1"/>
      </w:tblPr>
      <w:tblGrid>
        <w:gridCol w:w="369"/>
        <w:gridCol w:w="3292"/>
        <w:gridCol w:w="1701"/>
        <w:gridCol w:w="1700"/>
        <w:gridCol w:w="1701"/>
        <w:gridCol w:w="1674"/>
      </w:tblGrid>
      <w:tr w:rsidR="00DC3A7F" w:rsidRPr="000115BD" w:rsidTr="00A9792A">
        <w:trPr>
          <w:trHeight w:val="599"/>
          <w:jc w:val="center"/>
        </w:trPr>
        <w:tc>
          <w:tcPr>
            <w:tcW w:w="368" w:type="dxa"/>
            <w:vMerge w:val="restart"/>
            <w:tcBorders>
              <w:top w:val="single" w:sz="4" w:space="0" w:color="B1B1B1"/>
              <w:left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b/>
                <w:noProof/>
                <w:sz w:val="20"/>
                <w:lang w:eastAsia="en-US"/>
              </w:rPr>
            </w:pPr>
            <w:bookmarkStart w:id="0" w:name="pr1721"/>
            <w:bookmarkStart w:id="1" w:name="pr1720"/>
            <w:bookmarkStart w:id="2" w:name="pr1719"/>
            <w:bookmarkStart w:id="3" w:name="pr1715"/>
            <w:bookmarkStart w:id="4" w:name="pr1714"/>
            <w:bookmarkStart w:id="5" w:name="pr1713"/>
            <w:bookmarkStart w:id="6" w:name="pr1712"/>
            <w:bookmarkStart w:id="7" w:name="pr1711"/>
            <w:bookmarkStart w:id="8" w:name="pr1710"/>
            <w:bookmarkStart w:id="9" w:name="pr1709"/>
            <w:bookmarkStart w:id="10" w:name="pr1708"/>
            <w:bookmarkStart w:id="11" w:name="pr1707"/>
            <w:bookmarkStart w:id="12" w:name="pr1706"/>
            <w:bookmarkStart w:id="13" w:name="pr1705"/>
            <w:bookmarkStart w:id="14" w:name="pr1704"/>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0115BD">
              <w:rPr>
                <w:rFonts w:ascii="Open Sans Light" w:eastAsia="Calibri" w:hAnsi="Open Sans Light" w:cs="Open Sans Light"/>
                <w:b/>
                <w:noProof/>
                <w:sz w:val="20"/>
                <w:lang w:eastAsia="en-US"/>
              </w:rPr>
              <w:br/>
            </w:r>
            <w:r w:rsidRPr="000115BD">
              <w:rPr>
                <w:rFonts w:ascii="Open Sans Light" w:eastAsia="Calibri" w:hAnsi="Open Sans Light" w:cs="Open Sans Light"/>
                <w:b/>
                <w:noProof/>
                <w:sz w:val="20"/>
                <w:lang w:eastAsia="en-US"/>
              </w:rPr>
              <w:br/>
            </w:r>
          </w:p>
        </w:tc>
        <w:tc>
          <w:tcPr>
            <w:tcW w:w="3292" w:type="dxa"/>
            <w:tcBorders>
              <w:top w:val="single" w:sz="4" w:space="0" w:color="B1B1B1"/>
              <w:left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jc w:val="center"/>
              <w:rPr>
                <w:rFonts w:ascii="Open Sans Light" w:eastAsia="Calibri" w:hAnsi="Open Sans Light" w:cs="Open Sans Light"/>
                <w:b/>
                <w:noProof/>
                <w:sz w:val="20"/>
                <w:lang w:eastAsia="en-US"/>
              </w:rPr>
            </w:pPr>
          </w:p>
        </w:tc>
        <w:tc>
          <w:tcPr>
            <w:tcW w:w="1701" w:type="dxa"/>
            <w:vMerge w:val="restart"/>
            <w:tcBorders>
              <w:top w:val="single" w:sz="4" w:space="0" w:color="B1B1B1"/>
              <w:left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br/>
            </w:r>
            <w:r w:rsidRPr="000115BD">
              <w:rPr>
                <w:rFonts w:ascii="Open Sans Light" w:eastAsia="Calibri" w:hAnsi="Open Sans Light" w:cs="Open Sans Light"/>
                <w:noProof/>
                <w:sz w:val="20"/>
                <w:lang w:eastAsia="en-US"/>
              </w:rPr>
              <w:br/>
              <w:t>Pályázó</w:t>
            </w:r>
          </w:p>
        </w:tc>
        <w:tc>
          <w:tcPr>
            <w:tcW w:w="5075" w:type="dxa"/>
            <w:gridSpan w:val="3"/>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Kérelmező családjában élő személyek jövedelme</w:t>
            </w:r>
          </w:p>
        </w:tc>
      </w:tr>
      <w:tr w:rsidR="00DC3A7F" w:rsidRPr="000115BD" w:rsidTr="00A9792A">
        <w:trPr>
          <w:trHeight w:val="49"/>
          <w:jc w:val="center"/>
        </w:trPr>
        <w:tc>
          <w:tcPr>
            <w:tcW w:w="368" w:type="dxa"/>
            <w:vMerge/>
            <w:tcBorders>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3292" w:type="dxa"/>
            <w:tcBorders>
              <w:left w:val="single" w:sz="4" w:space="0" w:color="B1B1B1"/>
              <w:bottom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jövedelmek típusai</w:t>
            </w:r>
          </w:p>
        </w:tc>
        <w:tc>
          <w:tcPr>
            <w:tcW w:w="1701" w:type="dxa"/>
            <w:vMerge/>
            <w:tcBorders>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0"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Közeli hozzátartozó </w:t>
            </w: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Közeli hozzátartozó</w:t>
            </w:r>
          </w:p>
        </w:tc>
        <w:tc>
          <w:tcPr>
            <w:tcW w:w="1674"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Közeli hozzátartozó</w:t>
            </w:r>
          </w:p>
        </w:tc>
      </w:tr>
      <w:tr w:rsidR="00DC3A7F" w:rsidRPr="000115BD" w:rsidTr="00A9792A">
        <w:trPr>
          <w:trHeight w:val="243"/>
          <w:jc w:val="center"/>
        </w:trPr>
        <w:tc>
          <w:tcPr>
            <w:tcW w:w="368"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1</w:t>
            </w:r>
          </w:p>
        </w:tc>
        <w:tc>
          <w:tcPr>
            <w:tcW w:w="3292" w:type="dxa"/>
            <w:tcBorders>
              <w:top w:val="single" w:sz="4" w:space="0" w:color="B1B1B1"/>
              <w:left w:val="single" w:sz="4" w:space="0" w:color="B1B1B1"/>
              <w:bottom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Munkaviszonyból,</w:t>
            </w:r>
            <w:r w:rsidRPr="000115BD">
              <w:rPr>
                <w:rFonts w:ascii="Open Sans Light" w:eastAsia="Calibri" w:hAnsi="Open Sans Light" w:cs="Open Sans Light"/>
                <w:noProof/>
                <w:sz w:val="20"/>
                <w:lang w:eastAsia="en-US"/>
              </w:rPr>
              <w:br/>
              <w:t>munkavégzésre/</w:t>
            </w:r>
          </w:p>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foglalkoztatásra </w:t>
            </w:r>
          </w:p>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irányuló egyéb jogviszonyból </w:t>
            </w:r>
          </w:p>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származó jövedelem és táppénz</w:t>
            </w: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0"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674"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r>
      <w:tr w:rsidR="00DC3A7F" w:rsidRPr="000115BD" w:rsidTr="00A9792A">
        <w:trPr>
          <w:trHeight w:val="243"/>
          <w:jc w:val="center"/>
        </w:trPr>
        <w:tc>
          <w:tcPr>
            <w:tcW w:w="368"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2</w:t>
            </w:r>
          </w:p>
        </w:tc>
        <w:tc>
          <w:tcPr>
            <w:tcW w:w="3292" w:type="dxa"/>
            <w:tcBorders>
              <w:top w:val="single" w:sz="4" w:space="0" w:color="B1B1B1"/>
              <w:left w:val="single" w:sz="4" w:space="0" w:color="B1B1B1"/>
              <w:bottom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Társas és egyéni vállalkozásból, őstermelői, illetve szellemi és </w:t>
            </w:r>
          </w:p>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más önálló tevékenységből származó jövedelem</w:t>
            </w: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0"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674"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r>
      <w:tr w:rsidR="00DC3A7F" w:rsidRPr="000115BD" w:rsidTr="00A9792A">
        <w:trPr>
          <w:trHeight w:val="243"/>
          <w:jc w:val="center"/>
        </w:trPr>
        <w:tc>
          <w:tcPr>
            <w:tcW w:w="368"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3</w:t>
            </w:r>
          </w:p>
        </w:tc>
        <w:tc>
          <w:tcPr>
            <w:tcW w:w="3292" w:type="dxa"/>
            <w:tcBorders>
              <w:top w:val="single" w:sz="4" w:space="0" w:color="B1B1B1"/>
              <w:left w:val="single" w:sz="4" w:space="0" w:color="B1B1B1"/>
              <w:bottom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Ingó, ingatlan vagyontárgy értékesítéséből, vagyoni értékű jog átruházásából származó jövedelem</w:t>
            </w: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0"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674"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r>
      <w:tr w:rsidR="00DC3A7F" w:rsidRPr="000115BD" w:rsidTr="00A9792A">
        <w:trPr>
          <w:trHeight w:val="243"/>
          <w:jc w:val="center"/>
        </w:trPr>
        <w:tc>
          <w:tcPr>
            <w:tcW w:w="368"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4</w:t>
            </w:r>
          </w:p>
        </w:tc>
        <w:tc>
          <w:tcPr>
            <w:tcW w:w="3292" w:type="dxa"/>
            <w:tcBorders>
              <w:top w:val="single" w:sz="4" w:space="0" w:color="B1B1B1"/>
              <w:left w:val="single" w:sz="4" w:space="0" w:color="B1B1B1"/>
              <w:bottom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Nyugellátás, megváltozott munkaképességű személyek                            </w:t>
            </w:r>
          </w:p>
          <w:p w:rsidR="00DC3A7F" w:rsidRPr="000115BD" w:rsidRDefault="00DC3A7F" w:rsidP="00A9792A">
            <w:pPr>
              <w:spacing w:after="160" w:line="259" w:lineRule="auto"/>
              <w:ind w:left="-142"/>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e ellátásai (például rokkantsági, </w:t>
            </w:r>
          </w:p>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rehabilitációs ellátás), egyéb nyugdíjszerű rendszeres szociális </w:t>
            </w:r>
            <w:r w:rsidRPr="000115BD">
              <w:rPr>
                <w:rFonts w:ascii="Open Sans Light" w:eastAsia="Calibri" w:hAnsi="Open Sans Light" w:cs="Open Sans Light"/>
                <w:noProof/>
                <w:sz w:val="20"/>
                <w:lang w:eastAsia="en-US"/>
              </w:rPr>
              <w:br/>
              <w:t>ellátások</w:t>
            </w: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0"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674"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r>
      <w:tr w:rsidR="00DC3A7F" w:rsidRPr="000115BD" w:rsidTr="00A9792A">
        <w:trPr>
          <w:trHeight w:val="243"/>
          <w:jc w:val="center"/>
        </w:trPr>
        <w:tc>
          <w:tcPr>
            <w:tcW w:w="368"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5</w:t>
            </w:r>
          </w:p>
        </w:tc>
        <w:tc>
          <w:tcPr>
            <w:tcW w:w="3292" w:type="dxa"/>
            <w:tcBorders>
              <w:top w:val="single" w:sz="4" w:space="0" w:color="B1B1B1"/>
              <w:left w:val="single" w:sz="4" w:space="0" w:color="B1B1B1"/>
              <w:bottom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gyermek ellátásához és gondozásához kapcsolódó támogatások (GYED, GYES, GYET, családi pótlék, gyermektartásdíj, árvaellátás)</w:t>
            </w: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0"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674"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r>
      <w:tr w:rsidR="00DC3A7F" w:rsidRPr="000115BD" w:rsidTr="00A9792A">
        <w:trPr>
          <w:trHeight w:val="243"/>
          <w:jc w:val="center"/>
        </w:trPr>
        <w:tc>
          <w:tcPr>
            <w:tcW w:w="368"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6</w:t>
            </w:r>
          </w:p>
        </w:tc>
        <w:tc>
          <w:tcPr>
            <w:tcW w:w="3292" w:type="dxa"/>
            <w:tcBorders>
              <w:top w:val="single" w:sz="4" w:space="0" w:color="B1B1B1"/>
              <w:left w:val="single" w:sz="4" w:space="0" w:color="B1B1B1"/>
              <w:bottom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Önkormányzat, járási hivatal és az állami foglalkoztatási szervek által folyósított rendszeres pénzbeli ellátások</w:t>
            </w: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0"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p>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674"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r>
      <w:tr w:rsidR="00DC3A7F" w:rsidRPr="000115BD" w:rsidTr="00A9792A">
        <w:trPr>
          <w:trHeight w:val="243"/>
          <w:jc w:val="center"/>
        </w:trPr>
        <w:tc>
          <w:tcPr>
            <w:tcW w:w="368"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7</w:t>
            </w:r>
          </w:p>
        </w:tc>
        <w:tc>
          <w:tcPr>
            <w:tcW w:w="3292" w:type="dxa"/>
            <w:tcBorders>
              <w:top w:val="single" w:sz="4" w:space="0" w:color="B1B1B1"/>
              <w:left w:val="single" w:sz="4" w:space="0" w:color="B1B1B1"/>
              <w:bottom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Egyéb jövedelem</w:t>
            </w:r>
            <w:r w:rsidRPr="000115BD">
              <w:rPr>
                <w:rFonts w:ascii="Open Sans Light" w:eastAsia="Calibri" w:hAnsi="Open Sans Light" w:cs="Open Sans Light"/>
                <w:noProof/>
                <w:sz w:val="20"/>
                <w:lang w:eastAsia="en-US"/>
              </w:rPr>
              <w:br/>
              <w:t xml:space="preserve">(pl. ösztöndíj, értékpapírból származó jövedelem, </w:t>
            </w:r>
          </w:p>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kis összegű kifizetések stb.)</w:t>
            </w: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0"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674"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r>
      <w:tr w:rsidR="00DC3A7F" w:rsidRPr="000115BD" w:rsidTr="00A9792A">
        <w:trPr>
          <w:trHeight w:val="560"/>
          <w:jc w:val="center"/>
        </w:trPr>
        <w:tc>
          <w:tcPr>
            <w:tcW w:w="368"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8</w:t>
            </w:r>
          </w:p>
        </w:tc>
        <w:tc>
          <w:tcPr>
            <w:tcW w:w="3292" w:type="dxa"/>
            <w:tcBorders>
              <w:top w:val="single" w:sz="4" w:space="0" w:color="B1B1B1"/>
              <w:left w:val="single" w:sz="4" w:space="0" w:color="B1B1B1"/>
              <w:bottom w:val="single" w:sz="4" w:space="0" w:color="B1B1B1"/>
              <w:right w:val="single" w:sz="4" w:space="0" w:color="B1B1B1"/>
            </w:tcBorders>
            <w:tcMar>
              <w:top w:w="0" w:type="dxa"/>
              <w:left w:w="5" w:type="dxa"/>
              <w:bottom w:w="0" w:type="dxa"/>
              <w:right w:w="5" w:type="dxa"/>
            </w:tcMar>
          </w:tcPr>
          <w:p w:rsidR="00DC3A7F" w:rsidRPr="000115BD" w:rsidRDefault="00DC3A7F" w:rsidP="00A9792A">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Összes havi nettó jövedelmet csökkentő tényezők (fizetett tartásdíj összege)</w:t>
            </w: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0"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701"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c>
          <w:tcPr>
            <w:tcW w:w="1674" w:type="dxa"/>
            <w:tcBorders>
              <w:top w:val="single" w:sz="4" w:space="0" w:color="B1B1B1"/>
              <w:left w:val="single" w:sz="4" w:space="0" w:color="B1B1B1"/>
              <w:bottom w:val="single" w:sz="4" w:space="0" w:color="B1B1B1"/>
              <w:right w:val="single" w:sz="4" w:space="0" w:color="B1B1B1"/>
            </w:tcBorders>
            <w:shd w:val="clear" w:color="auto" w:fill="auto"/>
          </w:tcPr>
          <w:p w:rsidR="00DC3A7F" w:rsidRPr="000115BD" w:rsidRDefault="00DC3A7F" w:rsidP="00A9792A">
            <w:pPr>
              <w:spacing w:after="160" w:line="259" w:lineRule="auto"/>
              <w:rPr>
                <w:rFonts w:ascii="Open Sans Light" w:eastAsia="Calibri" w:hAnsi="Open Sans Light" w:cs="Open Sans Light"/>
                <w:noProof/>
                <w:sz w:val="20"/>
                <w:lang w:eastAsia="en-US"/>
              </w:rPr>
            </w:pPr>
          </w:p>
        </w:tc>
      </w:tr>
    </w:tbl>
    <w:p w:rsidR="00DC3A7F" w:rsidRPr="000115BD" w:rsidRDefault="00DC3A7F" w:rsidP="00DC3A7F">
      <w:pPr>
        <w:spacing w:after="120" w:line="259" w:lineRule="auto"/>
        <w:jc w:val="both"/>
        <w:rPr>
          <w:rFonts w:ascii="Open Sans Light" w:eastAsia="Calibri" w:hAnsi="Open Sans Light" w:cs="Open Sans Light"/>
          <w:noProof/>
          <w:sz w:val="20"/>
          <w:lang w:eastAsia="en-US"/>
        </w:rPr>
      </w:pP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4. Korszerűsítésre kerülő ingatlanra vonatkozó adatok:</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lakóingatlan címe: ______________ (irányítószám) ___________________________________ (település) </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_______________________________ (közterület neve és jellege) ______________ (épület, házszám)</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____________________ (lépcsőház) _________________ (emelet) ______________________ (ajtó)</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__________________ (ingatlan helyrajzi száma)_____________________ (ingatlan rendeltetési jellege)   </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Egyéb adatok:</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Korszerűsítésre kerülő lakóingatlanban a pályázó tulajdoni hányada: ___________ </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lakóingatlanban a pályázó és közeli hozzátartozója tulajdoni hányada együttesen: ________________</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lakóingatlan tulajdonszerzésének dátuma: ________________</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lakóingatlan helyiségeinek száma: _______ szobák száma: _______________________</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lakóingatlan bérlése esetén a bérleti jogviszony kezdete: _______ (év) ______________ (hó) ____ nap</w:t>
      </w:r>
    </w:p>
    <w:p w:rsidR="00DC3A7F" w:rsidRPr="000115BD" w:rsidRDefault="00DC3A7F" w:rsidP="00DC3A7F">
      <w:pPr>
        <w:spacing w:after="12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lakóingatlan bérlése esetén a bérleti jogviszony vége: _______ (év) ______________ (hó) ____ nap</w:t>
      </w:r>
    </w:p>
    <w:p w:rsidR="00DC3A7F" w:rsidRPr="000115BD" w:rsidRDefault="00DC3A7F" w:rsidP="00DC3A7F">
      <w:pPr>
        <w:spacing w:after="120" w:line="259" w:lineRule="auto"/>
        <w:ind w:right="-680"/>
        <w:rPr>
          <w:rFonts w:ascii="Open Sans Light" w:eastAsia="Calibri" w:hAnsi="Open Sans Light" w:cs="Open Sans Light"/>
          <w:noProof/>
          <w:sz w:val="20"/>
          <w:lang w:eastAsia="en-US"/>
        </w:rPr>
      </w:pPr>
    </w:p>
    <w:p w:rsidR="00DC3A7F" w:rsidRPr="000115BD" w:rsidRDefault="00DC3A7F" w:rsidP="00DC3A7F">
      <w:pPr>
        <w:spacing w:after="120" w:line="259" w:lineRule="auto"/>
        <w:ind w:right="-680"/>
        <w:rPr>
          <w:rFonts w:ascii="Open Sans Light" w:eastAsia="Calibri" w:hAnsi="Open Sans Light" w:cs="Open Sans Light"/>
          <w:noProof/>
          <w:sz w:val="20"/>
          <w:lang w:eastAsia="en-US"/>
        </w:rPr>
      </w:pPr>
    </w:p>
    <w:p w:rsidR="00DC3A7F" w:rsidRPr="000115BD" w:rsidRDefault="00DC3A7F" w:rsidP="00DC3A7F">
      <w:pPr>
        <w:spacing w:after="120" w:line="259" w:lineRule="auto"/>
        <w:ind w:right="-680"/>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5. Korszerűsítési munkák felsorolása, leírása:</w:t>
      </w:r>
    </w:p>
    <w:p w:rsidR="00DC3A7F" w:rsidRPr="000115BD" w:rsidRDefault="00DC3A7F" w:rsidP="00DC3A7F">
      <w:pPr>
        <w:spacing w:after="160" w:line="360"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3A7F" w:rsidRPr="000115BD" w:rsidRDefault="00DC3A7F" w:rsidP="00DC3A7F">
      <w:pPr>
        <w:spacing w:after="160" w:line="360"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korszerűsítés megkezdésének dátuma: </w:t>
      </w:r>
      <w:r w:rsidRPr="000115BD">
        <w:rPr>
          <w:rFonts w:ascii="Open Sans Light" w:eastAsia="Calibri" w:hAnsi="Open Sans Light" w:cs="Open Sans Light"/>
          <w:noProof/>
          <w:sz w:val="20"/>
          <w:lang w:eastAsia="en-US"/>
        </w:rPr>
        <w:tab/>
        <w:t>________________________________</w:t>
      </w:r>
    </w:p>
    <w:p w:rsidR="00DC3A7F" w:rsidRPr="000115BD" w:rsidRDefault="00DC3A7F" w:rsidP="00DC3A7F">
      <w:pPr>
        <w:spacing w:after="160" w:line="360"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korszerűsítés befejezésének dátuma: </w:t>
      </w:r>
      <w:r w:rsidRPr="000115BD">
        <w:rPr>
          <w:rFonts w:ascii="Open Sans Light" w:eastAsia="Calibri" w:hAnsi="Open Sans Light" w:cs="Open Sans Light"/>
          <w:noProof/>
          <w:sz w:val="20"/>
          <w:lang w:eastAsia="en-US"/>
        </w:rPr>
        <w:tab/>
        <w:t>_________________________________</w:t>
      </w:r>
    </w:p>
    <w:p w:rsidR="00DC3A7F" w:rsidRPr="000115BD" w:rsidRDefault="00DC3A7F" w:rsidP="00DC3A7F">
      <w:pPr>
        <w:spacing w:after="120" w:line="259" w:lineRule="auto"/>
        <w:rPr>
          <w:rFonts w:ascii="Open Sans Light" w:eastAsia="Calibri" w:hAnsi="Open Sans Light" w:cs="Open Sans Light"/>
          <w:noProof/>
          <w:sz w:val="20"/>
          <w:lang w:eastAsia="en-US"/>
        </w:rPr>
      </w:pPr>
    </w:p>
    <w:p w:rsidR="00DC3A7F" w:rsidRPr="000115BD" w:rsidRDefault="00DC3A7F" w:rsidP="00DC3A7F">
      <w:pPr>
        <w:spacing w:after="12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6. Előzetes költségbecslés munkanemenként:</w:t>
      </w:r>
    </w:p>
    <w:p w:rsidR="00DC3A7F" w:rsidRPr="000115BD" w:rsidRDefault="00DC3A7F" w:rsidP="00DC3A7F">
      <w:pPr>
        <w:spacing w:after="120" w:line="259" w:lineRule="auto"/>
        <w:rPr>
          <w:rFonts w:ascii="Open Sans Light" w:eastAsia="Calibri" w:hAnsi="Open Sans Light" w:cs="Open Sans Light"/>
          <w:noProof/>
          <w:sz w:val="20"/>
          <w:lang w:eastAsia="en-US"/>
        </w:rPr>
      </w:pPr>
    </w:p>
    <w:p w:rsidR="00DC3A7F" w:rsidRPr="000115BD" w:rsidRDefault="00DC3A7F" w:rsidP="00DC3A7F">
      <w:pPr>
        <w:numPr>
          <w:ilvl w:val="0"/>
          <w:numId w:val="18"/>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____________________________________________________ (Ft)</w:t>
      </w:r>
    </w:p>
    <w:p w:rsidR="00DC3A7F" w:rsidRPr="000115BD" w:rsidRDefault="00DC3A7F" w:rsidP="00DC3A7F">
      <w:pPr>
        <w:spacing w:after="120" w:line="259" w:lineRule="auto"/>
        <w:rPr>
          <w:rFonts w:ascii="Open Sans Light" w:eastAsia="Calibri" w:hAnsi="Open Sans Light" w:cs="Open Sans Light"/>
          <w:noProof/>
          <w:sz w:val="20"/>
          <w:lang w:eastAsia="en-US"/>
        </w:rPr>
      </w:pPr>
    </w:p>
    <w:p w:rsidR="00DC3A7F" w:rsidRPr="000115BD" w:rsidRDefault="00DC3A7F" w:rsidP="00DC3A7F">
      <w:pPr>
        <w:numPr>
          <w:ilvl w:val="0"/>
          <w:numId w:val="18"/>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____________________________________________________ (Ft)</w:t>
      </w:r>
    </w:p>
    <w:p w:rsidR="00DC3A7F" w:rsidRPr="000115BD" w:rsidRDefault="00DC3A7F" w:rsidP="00DC3A7F">
      <w:pPr>
        <w:spacing w:after="160" w:line="259" w:lineRule="auto"/>
        <w:ind w:left="720"/>
        <w:contextualSpacing/>
        <w:rPr>
          <w:rFonts w:ascii="Open Sans Light" w:eastAsia="Calibri" w:hAnsi="Open Sans Light" w:cs="Open Sans Light"/>
          <w:noProof/>
          <w:sz w:val="20"/>
          <w:lang w:eastAsia="en-US"/>
        </w:rPr>
      </w:pPr>
    </w:p>
    <w:p w:rsidR="00DC3A7F" w:rsidRPr="000115BD" w:rsidRDefault="00DC3A7F" w:rsidP="00DC3A7F">
      <w:pPr>
        <w:numPr>
          <w:ilvl w:val="0"/>
          <w:numId w:val="18"/>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____________________________________________________ (Ft)</w:t>
      </w:r>
    </w:p>
    <w:p w:rsidR="00DC3A7F" w:rsidRPr="000115BD" w:rsidRDefault="00DC3A7F" w:rsidP="00DC3A7F">
      <w:pPr>
        <w:spacing w:after="160" w:line="259" w:lineRule="auto"/>
        <w:ind w:left="720"/>
        <w:contextualSpacing/>
        <w:rPr>
          <w:rFonts w:ascii="Open Sans Light" w:eastAsia="Calibri" w:hAnsi="Open Sans Light" w:cs="Open Sans Light"/>
          <w:noProof/>
          <w:sz w:val="20"/>
          <w:lang w:eastAsia="en-US"/>
        </w:rPr>
      </w:pPr>
    </w:p>
    <w:p w:rsidR="00DC3A7F" w:rsidRPr="000115BD" w:rsidRDefault="00DC3A7F" w:rsidP="00DC3A7F">
      <w:pPr>
        <w:numPr>
          <w:ilvl w:val="0"/>
          <w:numId w:val="18"/>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____________________________________________________ (Ft)</w:t>
      </w:r>
    </w:p>
    <w:p w:rsidR="00DC3A7F" w:rsidRPr="000115BD" w:rsidRDefault="00DC3A7F" w:rsidP="00DC3A7F">
      <w:pPr>
        <w:spacing w:after="160" w:line="259" w:lineRule="auto"/>
        <w:ind w:left="720"/>
        <w:contextualSpacing/>
        <w:rPr>
          <w:rFonts w:ascii="Open Sans Light" w:eastAsia="Calibri" w:hAnsi="Open Sans Light" w:cs="Open Sans Light"/>
          <w:noProof/>
          <w:sz w:val="20"/>
          <w:lang w:eastAsia="en-US"/>
        </w:rPr>
      </w:pPr>
    </w:p>
    <w:p w:rsidR="00DC3A7F" w:rsidRPr="000115BD" w:rsidRDefault="00DC3A7F" w:rsidP="00DC3A7F">
      <w:pPr>
        <w:numPr>
          <w:ilvl w:val="0"/>
          <w:numId w:val="18"/>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____________________________________________________ (Ft)</w:t>
      </w:r>
    </w:p>
    <w:p w:rsidR="00DC3A7F" w:rsidRPr="000115BD" w:rsidRDefault="00DC3A7F" w:rsidP="00DC3A7F">
      <w:pPr>
        <w:spacing w:after="160" w:line="259" w:lineRule="auto"/>
        <w:contextualSpacing/>
        <w:rPr>
          <w:rFonts w:ascii="Open Sans Light" w:eastAsia="Calibri" w:hAnsi="Open Sans Light" w:cs="Open Sans Light"/>
          <w:noProof/>
          <w:sz w:val="20"/>
          <w:lang w:eastAsia="en-US"/>
        </w:rPr>
      </w:pPr>
    </w:p>
    <w:p w:rsidR="00DC3A7F" w:rsidRPr="000115BD" w:rsidRDefault="00DC3A7F" w:rsidP="00DC3A7F">
      <w:pPr>
        <w:spacing w:after="120" w:line="259" w:lineRule="auto"/>
        <w:ind w:left="720"/>
        <w:rPr>
          <w:rFonts w:ascii="Open Sans Light" w:eastAsia="Calibri" w:hAnsi="Open Sans Light" w:cs="Open Sans Light"/>
          <w:noProof/>
          <w:sz w:val="20"/>
          <w:lang w:eastAsia="en-US"/>
        </w:rPr>
      </w:pPr>
    </w:p>
    <w:p w:rsidR="00DC3A7F" w:rsidRPr="000115BD" w:rsidRDefault="00DC3A7F" w:rsidP="00DC3A7F">
      <w:pPr>
        <w:spacing w:after="12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korszerűsítés várható költségei összesen:_________________ (Ft)</w:t>
      </w:r>
    </w:p>
    <w:p w:rsidR="00DC3A7F" w:rsidRPr="000115BD" w:rsidRDefault="00DC3A7F" w:rsidP="00DC3A7F">
      <w:pPr>
        <w:spacing w:after="12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melyből : </w:t>
      </w:r>
    </w:p>
    <w:p w:rsidR="00DC3A7F" w:rsidRPr="000115BD" w:rsidRDefault="00DC3A7F" w:rsidP="00DC3A7F">
      <w:pPr>
        <w:widowControl w:val="0"/>
        <w:numPr>
          <w:ilvl w:val="0"/>
          <w:numId w:val="7"/>
        </w:numPr>
        <w:suppressAutoHyphens/>
        <w:spacing w:before="1"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tevékenységhez elszámolható anyagok: </w:t>
      </w:r>
      <w:r w:rsidRPr="000115BD">
        <w:rPr>
          <w:rFonts w:ascii="Open Sans Light" w:eastAsia="Calibri" w:hAnsi="Open Sans Light" w:cs="Open Sans Light"/>
          <w:noProof/>
          <w:sz w:val="20"/>
          <w:lang w:eastAsia="en-US"/>
        </w:rPr>
        <w:tab/>
        <w:t>_________________ (Ft)</w:t>
      </w:r>
    </w:p>
    <w:p w:rsidR="00DC3A7F" w:rsidRPr="000115BD" w:rsidRDefault="00DC3A7F" w:rsidP="00DC3A7F">
      <w:pPr>
        <w:widowControl w:val="0"/>
        <w:numPr>
          <w:ilvl w:val="0"/>
          <w:numId w:val="7"/>
        </w:numPr>
        <w:suppressAutoHyphens/>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tervezési, építési, szerelési munkák munkadíjai: _________________ (Ft)</w:t>
      </w:r>
    </w:p>
    <w:p w:rsidR="00DC3A7F" w:rsidRPr="000115BD" w:rsidRDefault="00DC3A7F" w:rsidP="00DC3A7F">
      <w:pPr>
        <w:spacing w:after="120" w:line="259" w:lineRule="auto"/>
        <w:rPr>
          <w:rFonts w:ascii="Open Sans Light" w:eastAsia="Calibri" w:hAnsi="Open Sans Light" w:cs="Open Sans Light"/>
          <w:noProof/>
          <w:sz w:val="20"/>
          <w:lang w:eastAsia="en-US"/>
        </w:rPr>
      </w:pPr>
    </w:p>
    <w:p w:rsidR="00DC3A7F" w:rsidRPr="000115BD" w:rsidRDefault="00DC3A7F" w:rsidP="00DC3A7F">
      <w:pPr>
        <w:spacing w:after="12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Igényelt támogatás összege:</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 (Ft)</w:t>
      </w:r>
    </w:p>
    <w:p w:rsidR="00DC3A7F" w:rsidRPr="000115BD" w:rsidRDefault="00DC3A7F" w:rsidP="00DC3A7F">
      <w:pPr>
        <w:spacing w:after="12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Rendelkezésre álló önerő összege: </w:t>
      </w:r>
      <w:r w:rsidRPr="000115BD">
        <w:rPr>
          <w:rFonts w:ascii="Open Sans Light" w:eastAsia="Calibri" w:hAnsi="Open Sans Light" w:cs="Open Sans Light"/>
          <w:noProof/>
          <w:sz w:val="20"/>
          <w:lang w:eastAsia="en-US"/>
        </w:rPr>
        <w:tab/>
        <w:t>____________________________________ (Ft)</w:t>
      </w:r>
    </w:p>
    <w:p w:rsidR="00DC3A7F" w:rsidRPr="000115BD" w:rsidRDefault="00DC3A7F" w:rsidP="00DC3A7F">
      <w:pPr>
        <w:spacing w:after="120" w:line="259" w:lineRule="auto"/>
        <w:rPr>
          <w:rFonts w:ascii="Open Sans Light" w:eastAsia="Calibri" w:hAnsi="Open Sans Light" w:cs="Open Sans Light"/>
          <w:noProof/>
          <w:sz w:val="20"/>
          <w:lang w:eastAsia="en-US"/>
        </w:rPr>
      </w:pPr>
    </w:p>
    <w:p w:rsidR="00DC3A7F" w:rsidRPr="000115BD" w:rsidRDefault="00DC3A7F" w:rsidP="00DC3A7F">
      <w:pPr>
        <w:spacing w:after="120" w:line="259" w:lineRule="auto"/>
        <w:rPr>
          <w:rFonts w:ascii="Open Sans Light" w:eastAsia="Calibri" w:hAnsi="Open Sans Light" w:cs="Open Sans Light"/>
          <w:noProof/>
          <w:sz w:val="20"/>
          <w:lang w:eastAsia="en-US"/>
        </w:rPr>
      </w:pPr>
    </w:p>
    <w:tbl>
      <w:tblPr>
        <w:tblW w:w="9072" w:type="dxa"/>
        <w:tblCellMar>
          <w:left w:w="0" w:type="dxa"/>
          <w:right w:w="0" w:type="dxa"/>
        </w:tblCellMar>
        <w:tblLook w:val="0000" w:firstRow="0" w:lastRow="0" w:firstColumn="0" w:lastColumn="0" w:noHBand="0" w:noVBand="0"/>
      </w:tblPr>
      <w:tblGrid>
        <w:gridCol w:w="9072"/>
      </w:tblGrid>
      <w:tr w:rsidR="00DC3A7F" w:rsidRPr="000115BD" w:rsidTr="00A9792A">
        <w:trPr>
          <w:trHeight w:val="881"/>
        </w:trPr>
        <w:tc>
          <w:tcPr>
            <w:tcW w:w="9072" w:type="dxa"/>
            <w:vAlign w:val="center"/>
          </w:tcPr>
          <w:p w:rsidR="00DC3A7F" w:rsidRPr="000115BD" w:rsidRDefault="00DC3A7F" w:rsidP="00DC3A7F">
            <w:pPr>
              <w:numPr>
                <w:ilvl w:val="0"/>
                <w:numId w:val="19"/>
              </w:numPr>
              <w:suppressAutoHyphens/>
              <w:spacing w:after="240" w:line="259" w:lineRule="auto"/>
              <w:ind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támogatás kifizetése:</w:t>
            </w:r>
          </w:p>
          <w:p w:rsidR="00DC3A7F" w:rsidRPr="000115BD" w:rsidRDefault="00DC3A7F" w:rsidP="00DC3A7F">
            <w:pPr>
              <w:numPr>
                <w:ilvl w:val="0"/>
                <w:numId w:val="16"/>
              </w:numPr>
              <w:suppressAutoHyphens/>
              <w:spacing w:after="120" w:line="259" w:lineRule="auto"/>
              <w:ind w:left="714" w:right="-680" w:hanging="357"/>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Bankszámlára utalás</w:t>
            </w:r>
          </w:p>
          <w:p w:rsidR="00DC3A7F" w:rsidRPr="000115BD" w:rsidRDefault="00DC3A7F" w:rsidP="00A9792A">
            <w:pPr>
              <w:spacing w:after="120" w:line="259" w:lineRule="auto"/>
              <w:ind w:left="709"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Bank neve:</w:t>
            </w:r>
            <w:r w:rsidRPr="000115BD">
              <w:rPr>
                <w:rFonts w:ascii="Open Sans Light" w:eastAsia="Calibri" w:hAnsi="Open Sans Light" w:cs="Open Sans Light"/>
                <w:noProof/>
                <w:sz w:val="20"/>
                <w:lang w:eastAsia="en-US"/>
              </w:rPr>
              <w:tab/>
              <w:t xml:space="preserve"> </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 xml:space="preserve">____________________________________________     </w:t>
            </w:r>
          </w:p>
          <w:p w:rsidR="00DC3A7F" w:rsidRPr="000115BD" w:rsidRDefault="00DC3A7F" w:rsidP="00A9792A">
            <w:pPr>
              <w:spacing w:after="120" w:line="259" w:lineRule="auto"/>
              <w:ind w:left="709" w:right="-680"/>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Bankszámlaszám:</w:t>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____________________________________________</w:t>
            </w:r>
            <w:r w:rsidRPr="000115BD">
              <w:rPr>
                <w:rFonts w:ascii="Open Sans Light" w:eastAsia="Calibri" w:hAnsi="Open Sans Light" w:cs="Open Sans Light"/>
                <w:noProof/>
                <w:sz w:val="20"/>
                <w:lang w:eastAsia="en-US"/>
              </w:rPr>
              <w:tab/>
            </w:r>
          </w:p>
        </w:tc>
      </w:tr>
    </w:tbl>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br w:type="page"/>
      </w:r>
    </w:p>
    <w:p w:rsidR="00DC3A7F" w:rsidRPr="000115BD" w:rsidRDefault="00DC3A7F" w:rsidP="00DC3A7F">
      <w:pPr>
        <w:spacing w:after="160" w:line="276" w:lineRule="auto"/>
        <w:ind w:left="-142"/>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Nyilatkozat</w:t>
      </w:r>
    </w:p>
    <w:p w:rsidR="00DC3A7F" w:rsidRPr="000115BD" w:rsidRDefault="00DC3A7F" w:rsidP="00DC3A7F">
      <w:pPr>
        <w:spacing w:after="160" w:line="276" w:lineRule="auto"/>
        <w:ind w:left="-142"/>
        <w:jc w:val="both"/>
        <w:rPr>
          <w:rFonts w:ascii="Open Sans Light" w:eastAsia="Calibri" w:hAnsi="Open Sans Light" w:cs="Open Sans Light"/>
          <w:noProof/>
          <w:sz w:val="20"/>
          <w:lang w:eastAsia="en-US"/>
        </w:rPr>
      </w:pPr>
    </w:p>
    <w:p w:rsidR="00DC3A7F" w:rsidRPr="000115BD" w:rsidRDefault="00DC3A7F" w:rsidP="00DC3A7F">
      <w:pPr>
        <w:numPr>
          <w:ilvl w:val="0"/>
          <w:numId w:val="13"/>
        </w:numPr>
        <w:suppressAutoHyphens/>
        <w:spacing w:after="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kijelentem, hogy a pályázatban foglalt adatok, információk és dokumentumok teljes körűek, valódiak és hitelesek,</w:t>
      </w:r>
    </w:p>
    <w:p w:rsidR="00DC3A7F" w:rsidRPr="000115BD" w:rsidRDefault="00DC3A7F" w:rsidP="00DC3A7F">
      <w:pPr>
        <w:numPr>
          <w:ilvl w:val="0"/>
          <w:numId w:val="13"/>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kijelentem, hogy a pályáztató felé elszámolandó számlákat más pályázaton nem számolom el,</w:t>
      </w:r>
    </w:p>
    <w:p w:rsidR="00DC3A7F" w:rsidRPr="000115BD" w:rsidRDefault="00DC3A7F" w:rsidP="00DC3A7F">
      <w:pPr>
        <w:numPr>
          <w:ilvl w:val="0"/>
          <w:numId w:val="13"/>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támogatói szerződés aláírásával hozzájárulok a támogatás ellenőrzéséhez és a támogatott szervezet nevének, a támogatás céljának, összegének, a támogatott program helyszínének a közzétételéhez.</w:t>
      </w:r>
    </w:p>
    <w:p w:rsidR="00DC3A7F" w:rsidRPr="000115BD" w:rsidRDefault="00DC3A7F" w:rsidP="00DC3A7F">
      <w:pPr>
        <w:numPr>
          <w:ilvl w:val="0"/>
          <w:numId w:val="13"/>
        </w:numPr>
        <w:suppressAutoHyphens/>
        <w:spacing w:after="160" w:line="259" w:lineRule="auto"/>
        <w:contextualSpacing/>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tudomásul veszem, hogy az államháztartásról szóló 2011. évi CXCV. törvény 48/B. §-ában foglaltak kizáró oknak minősülnek. </w:t>
      </w:r>
    </w:p>
    <w:p w:rsidR="00DC3A7F" w:rsidRPr="000115BD" w:rsidRDefault="00DC3A7F" w:rsidP="00DC3A7F">
      <w:pPr>
        <w:spacing w:after="160" w:line="276" w:lineRule="auto"/>
        <w:ind w:left="-142"/>
        <w:jc w:val="right"/>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_______________________________</w:t>
      </w:r>
    </w:p>
    <w:p w:rsidR="00DC3A7F" w:rsidRPr="000115BD" w:rsidRDefault="00DC3A7F" w:rsidP="00DC3A7F">
      <w:pPr>
        <w:spacing w:after="160" w:line="276" w:lineRule="auto"/>
        <w:ind w:left="-142"/>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                                                                                                    </w:t>
      </w:r>
      <w:r w:rsidRPr="000115BD">
        <w:rPr>
          <w:rFonts w:ascii="Open Sans Light" w:eastAsia="Calibri" w:hAnsi="Open Sans Light" w:cs="Open Sans Light"/>
          <w:noProof/>
          <w:sz w:val="20"/>
          <w:lang w:eastAsia="en-US"/>
        </w:rPr>
        <w:tab/>
        <w:t>pályázó aláírása</w:t>
      </w:r>
    </w:p>
    <w:p w:rsidR="00DC3A7F" w:rsidRPr="000115BD" w:rsidRDefault="00DC3A7F" w:rsidP="00DC3A7F">
      <w:pPr>
        <w:spacing w:after="160" w:line="276" w:lineRule="auto"/>
        <w:ind w:left="-142"/>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Budapest, ___________év________________hónap_______nap</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contextualSpacing/>
        <w:mirrorIndents/>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rPr>
        <w:drawing>
          <wp:anchor distT="0" distB="0" distL="114300" distR="114300" simplePos="0" relativeHeight="251662336" behindDoc="0" locked="0" layoutInCell="1" allowOverlap="1" wp14:anchorId="4CD4DC5F" wp14:editId="1D16FCA9">
            <wp:simplePos x="0" y="0"/>
            <wp:positionH relativeFrom="column">
              <wp:posOffset>-219787</wp:posOffset>
            </wp:positionH>
            <wp:positionV relativeFrom="paragraph">
              <wp:posOffset>178</wp:posOffset>
            </wp:positionV>
            <wp:extent cx="1036800" cy="464400"/>
            <wp:effectExtent l="0" t="0" r="0" b="0"/>
            <wp:wrapThrough wrapText="bothSides">
              <wp:wrapPolygon edited="0">
                <wp:start x="0" y="0"/>
                <wp:lineTo x="0" y="20389"/>
                <wp:lineTo x="21044" y="20389"/>
                <wp:lineTo x="21044" y="0"/>
                <wp:lineTo x="0" y="0"/>
              </wp:wrapPolygon>
            </wp:wrapThrough>
            <wp:docPr id="5"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8"/>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36800" cy="464400"/>
                    </a:xfrm>
                    <a:prstGeom prst="rect">
                      <a:avLst/>
                    </a:prstGeom>
                  </pic:spPr>
                </pic:pic>
              </a:graphicData>
            </a:graphic>
            <wp14:sizeRelH relativeFrom="margin">
              <wp14:pctWidth>0</wp14:pctWidth>
            </wp14:sizeRelH>
            <wp14:sizeRelV relativeFrom="margin">
              <wp14:pctHeight>0</wp14:pctHeight>
            </wp14:sizeRelV>
          </wp:anchor>
        </w:drawing>
      </w:r>
      <w:r w:rsidRPr="000115BD">
        <w:rPr>
          <w:rFonts w:ascii="Open Sans Light" w:eastAsia="Calibri" w:hAnsi="Open Sans Light" w:cs="Open Sans Light"/>
          <w:noProof/>
          <w:sz w:val="20"/>
        </w:rPr>
        <mc:AlternateContent>
          <mc:Choice Requires="wps">
            <w:drawing>
              <wp:anchor distT="0" distB="0" distL="0" distR="0" simplePos="0" relativeHeight="251659264" behindDoc="0" locked="0" layoutInCell="1" allowOverlap="1" wp14:anchorId="15E79233" wp14:editId="6FE067D8">
                <wp:simplePos x="0" y="0"/>
                <wp:positionH relativeFrom="column">
                  <wp:posOffset>3433445</wp:posOffset>
                </wp:positionH>
                <wp:positionV relativeFrom="paragraph">
                  <wp:posOffset>137795</wp:posOffset>
                </wp:positionV>
                <wp:extent cx="2743835" cy="628650"/>
                <wp:effectExtent l="0" t="0" r="0" b="635"/>
                <wp:wrapNone/>
                <wp:docPr id="6" name="Text Box 2"/>
                <wp:cNvGraphicFramePr/>
                <a:graphic xmlns:a="http://schemas.openxmlformats.org/drawingml/2006/main">
                  <a:graphicData uri="http://schemas.microsoft.com/office/word/2010/wordprocessingShape">
                    <wps:wsp>
                      <wps:cNvSpPr/>
                      <wps:spPr>
                        <a:xfrm>
                          <a:off x="0" y="0"/>
                          <a:ext cx="2743200" cy="627840"/>
                        </a:xfrm>
                        <a:prstGeom prst="rect">
                          <a:avLst/>
                        </a:prstGeom>
                        <a:noFill/>
                        <a:ln>
                          <a:noFill/>
                        </a:ln>
                        <a:effectLst/>
                      </wps:spPr>
                      <wps:txbx>
                        <w:txbxContent>
                          <w:p w:rsidR="00DC3A7F" w:rsidRDefault="00DC3A7F" w:rsidP="00DC3A7F">
                            <w:pPr>
                              <w:pStyle w:val="Kerettartalom"/>
                              <w:tabs>
                                <w:tab w:val="center" w:pos="4536"/>
                                <w:tab w:val="left" w:pos="6480"/>
                                <w:tab w:val="right" w:pos="9072"/>
                              </w:tabs>
                              <w:rPr>
                                <w:rFonts w:ascii="Open Sans Light" w:hAnsi="Open Sans Light" w:cs="Open Sans Light"/>
                                <w:sz w:val="20"/>
                                <w:szCs w:val="20"/>
                              </w:rPr>
                            </w:pPr>
                          </w:p>
                        </w:txbxContent>
                      </wps:txbx>
                      <wps:bodyPr>
                        <a:noAutofit/>
                      </wps:bodyPr>
                    </wps:wsp>
                  </a:graphicData>
                </a:graphic>
              </wp:anchor>
            </w:drawing>
          </mc:Choice>
          <mc:Fallback>
            <w:pict>
              <v:rect w14:anchorId="15E79233" id="Text Box 2" o:spid="_x0000_s1026" style="position:absolute;left:0;text-align:left;margin-left:270.35pt;margin-top:10.85pt;width:216.05pt;height:49.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" filled="f" stroked="f">
                <v:textbox>
                  <w:txbxContent>
                    <w:p w:rsidR="00DC3A7F" w:rsidRDefault="00DC3A7F" w:rsidP="00DC3A7F">
                      <w:pPr>
                        <w:pStyle w:val="Kerettartalom"/>
                        <w:tabs>
                          <w:tab w:val="center" w:pos="4536"/>
                          <w:tab w:val="left" w:pos="6480"/>
                          <w:tab w:val="right" w:pos="9072"/>
                        </w:tabs>
                        <w:rPr>
                          <w:rFonts w:ascii="Open Sans Light" w:hAnsi="Open Sans Light" w:cs="Open Sans Light"/>
                          <w:sz w:val="20"/>
                          <w:szCs w:val="20"/>
                        </w:rPr>
                      </w:pPr>
                    </w:p>
                  </w:txbxContent>
                </v:textbox>
              </v:rect>
            </w:pict>
          </mc:Fallback>
        </mc:AlternateContent>
      </w:r>
      <w:r w:rsidRPr="000115BD">
        <w:rPr>
          <w:rFonts w:ascii="Open Sans Light" w:eastAsia="Calibri" w:hAnsi="Open Sans Light" w:cs="Open Sans Light"/>
          <w:noProof/>
          <w:sz w:val="20"/>
          <w:lang w:eastAsia="en-US"/>
        </w:rPr>
        <w:t>Összeférhetetlenségi és érintettségi nyilatkozatok</w:t>
      </w:r>
    </w:p>
    <w:p w:rsidR="00DC3A7F" w:rsidRPr="000115BD" w:rsidRDefault="00DC3A7F" w:rsidP="00DC3A7F">
      <w:pPr>
        <w:spacing w:after="160" w:line="259" w:lineRule="auto"/>
        <w:contextualSpacing/>
        <w:mirrorIndents/>
        <w:jc w:val="both"/>
        <w:rPr>
          <w:rFonts w:ascii="Open Sans Light" w:eastAsia="Calibri" w:hAnsi="Open Sans Light" w:cs="Open Sans Light"/>
          <w:bCs/>
          <w:noProof/>
          <w:sz w:val="20"/>
          <w:lang w:eastAsia="en-US"/>
        </w:rPr>
      </w:pPr>
    </w:p>
    <w:p w:rsidR="00DC3A7F" w:rsidRPr="000115BD" w:rsidRDefault="00DC3A7F" w:rsidP="00DC3A7F">
      <w:pPr>
        <w:spacing w:after="160" w:line="259" w:lineRule="auto"/>
        <w:contextualSpacing/>
        <w:mirrorIndents/>
        <w:jc w:val="both"/>
        <w:rPr>
          <w:rFonts w:ascii="Open Sans Light" w:eastAsia="Calibri" w:hAnsi="Open Sans Light" w:cs="Open Sans Light"/>
          <w:bCs/>
          <w:noProof/>
          <w:sz w:val="20"/>
          <w:lang w:eastAsia="en-US"/>
        </w:rPr>
      </w:pP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Összeférhetetlenség</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Jelen Pályázati Adatlap 1. pontjában megnevezett pályázó büntetőjogi felelősségem tudatában kijelentem, hogy a jelen pályázatom vonatkozásában a 2007. évi CLXXXI. törvény 6. §-ában foglalt összeférhetetlenség </w:t>
      </w:r>
    </w:p>
    <w:p w:rsidR="00DC3A7F" w:rsidRPr="000115BD" w:rsidRDefault="00DC3A7F" w:rsidP="00DC3A7F">
      <w:pPr>
        <w:numPr>
          <w:ilvl w:val="0"/>
          <w:numId w:val="14"/>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fennáll</w:t>
      </w:r>
    </w:p>
    <w:p w:rsidR="00DC3A7F" w:rsidRPr="000115BD" w:rsidRDefault="00DC3A7F" w:rsidP="00DC3A7F">
      <w:pPr>
        <w:numPr>
          <w:ilvl w:val="0"/>
          <w:numId w:val="14"/>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nem áll fenn.</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 (A megfelelő részt kérjük aláhúzni!)</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Amennyiben összeférhetetlenség áll fenn, az összeférhetetlenség alapjául szolgáló körülmény:</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 </w:t>
      </w:r>
    </w:p>
    <w:p w:rsidR="00DC3A7F" w:rsidRPr="000115BD" w:rsidRDefault="00DC3A7F" w:rsidP="00DC3A7F">
      <w:pPr>
        <w:spacing w:after="160" w:line="360"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w:t>
      </w:r>
    </w:p>
    <w:p w:rsidR="00DC3A7F" w:rsidRPr="000115BD" w:rsidRDefault="00DC3A7F" w:rsidP="00DC3A7F">
      <w:pPr>
        <w:spacing w:after="160" w:line="360"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w:t>
      </w:r>
    </w:p>
    <w:p w:rsidR="00DC3A7F" w:rsidRPr="000115BD" w:rsidRDefault="00DC3A7F" w:rsidP="00DC3A7F">
      <w:pPr>
        <w:spacing w:after="160" w:line="360"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fennálló összeférhetetlenség megszüntetése érdekében a következő intézkedésekre került sor:</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after="160" w:line="360"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w:t>
      </w:r>
    </w:p>
    <w:p w:rsidR="00DC3A7F" w:rsidRPr="000115BD" w:rsidRDefault="00DC3A7F" w:rsidP="00DC3A7F">
      <w:pPr>
        <w:spacing w:after="160" w:line="360"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Kelt:  .................................    ................  .........</w:t>
      </w:r>
    </w:p>
    <w:p w:rsidR="00DC3A7F" w:rsidRPr="000115BD" w:rsidRDefault="00DC3A7F" w:rsidP="00DC3A7F">
      <w:pPr>
        <w:spacing w:after="160" w:line="259" w:lineRule="auto"/>
        <w:contextualSpacing/>
        <w:mirrorIndents/>
        <w:jc w:val="right"/>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 xml:space="preserve">     ................………………………………………...</w:t>
      </w:r>
    </w:p>
    <w:p w:rsidR="00DC3A7F" w:rsidRPr="000115BD" w:rsidRDefault="00DC3A7F" w:rsidP="00DC3A7F">
      <w:pPr>
        <w:spacing w:after="160" w:line="259" w:lineRule="auto"/>
        <w:contextualSpacing/>
        <w:mirrorIndents/>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 xml:space="preserve">                                 pályázó  aláírása</w:t>
      </w:r>
    </w:p>
    <w:p w:rsidR="00DC3A7F" w:rsidRPr="000115BD" w:rsidRDefault="00DC3A7F" w:rsidP="00DC3A7F">
      <w:pPr>
        <w:spacing w:after="12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 Érintettség</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Jelen Pályázati Adatlap 1. pontjában megnevezett pályázó büntetőjogi felelősségem tudatában kijelentem, hogy a jelen pályázatom vonatkozásában a 2007. évi CLXXXI. törvény 8. §-ában foglalt érintettség </w:t>
      </w:r>
    </w:p>
    <w:p w:rsidR="00DC3A7F" w:rsidRPr="000115BD" w:rsidRDefault="00DC3A7F" w:rsidP="00DC3A7F">
      <w:pPr>
        <w:numPr>
          <w:ilvl w:val="0"/>
          <w:numId w:val="14"/>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fennáll</w:t>
      </w:r>
    </w:p>
    <w:p w:rsidR="00DC3A7F" w:rsidRPr="000115BD" w:rsidRDefault="00DC3A7F" w:rsidP="00DC3A7F">
      <w:pPr>
        <w:numPr>
          <w:ilvl w:val="0"/>
          <w:numId w:val="14"/>
        </w:numPr>
        <w:suppressAutoHyphens/>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nem áll fenn.</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 (A megfelelő részt kérjük aláhúzni!)</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Amennyiben érintettség áll fenn, az érintettség alapjául szolgáló körülmény:</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after="160" w:line="360"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w:t>
      </w:r>
    </w:p>
    <w:p w:rsidR="00DC3A7F" w:rsidRDefault="00DC3A7F" w:rsidP="00DC3A7F">
      <w:pPr>
        <w:spacing w:after="160" w:line="360"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w:t>
      </w:r>
      <w:r>
        <w:rPr>
          <w:rFonts w:ascii="Open Sans Light" w:eastAsia="Calibri" w:hAnsi="Open Sans Light" w:cs="Open Sans Light"/>
          <w:noProof/>
          <w:sz w:val="20"/>
          <w:lang w:eastAsia="en-US"/>
        </w:rPr>
        <w:t>………………………………………………………………</w:t>
      </w:r>
    </w:p>
    <w:p w:rsidR="00DC3A7F" w:rsidRPr="000115BD" w:rsidRDefault="00DC3A7F" w:rsidP="00DC3A7F">
      <w:pPr>
        <w:spacing w:after="160" w:line="360"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fennálló érintettséggel kapcsolatban a 2007. évi CLXXXI. törvényben foglalt előírásoknak eleget tettem.</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after="160" w:line="360"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Kelt:  .................................    ................  .........</w:t>
      </w:r>
    </w:p>
    <w:p w:rsidR="00DC3A7F" w:rsidRPr="000115BD" w:rsidRDefault="00DC3A7F" w:rsidP="00DC3A7F">
      <w:pPr>
        <w:spacing w:after="160" w:line="259" w:lineRule="auto"/>
        <w:contextualSpacing/>
        <w:mirrorIndents/>
        <w:jc w:val="right"/>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 xml:space="preserve">     ................………………………………………...</w:t>
      </w:r>
    </w:p>
    <w:p w:rsidR="00DC3A7F" w:rsidRPr="000115BD" w:rsidRDefault="00DC3A7F" w:rsidP="00DC3A7F">
      <w:pPr>
        <w:spacing w:after="160" w:line="259" w:lineRule="auto"/>
        <w:contextualSpacing/>
        <w:mirrorIndents/>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r>
      <w:r w:rsidRPr="000115BD">
        <w:rPr>
          <w:rFonts w:ascii="Open Sans Light" w:eastAsia="Calibri" w:hAnsi="Open Sans Light" w:cs="Open Sans Light"/>
          <w:noProof/>
          <w:sz w:val="20"/>
          <w:lang w:eastAsia="en-US"/>
        </w:rPr>
        <w:tab/>
        <w:t xml:space="preserve">                      pályázó  aláírása</w:t>
      </w:r>
    </w:p>
    <w:p w:rsidR="00DC3A7F" w:rsidRDefault="00DC3A7F" w:rsidP="00DC3A7F">
      <w:pPr>
        <w:spacing w:after="200" w:line="276" w:lineRule="auto"/>
        <w:rPr>
          <w:rFonts w:ascii="Open Sans Light" w:eastAsia="Calibri" w:hAnsi="Open Sans Light" w:cs="Open Sans Light"/>
          <w:noProof/>
          <w:sz w:val="20"/>
          <w:lang w:eastAsia="en-US"/>
        </w:rPr>
      </w:pPr>
      <w:r>
        <w:rPr>
          <w:rFonts w:ascii="Open Sans Light" w:eastAsia="Calibri" w:hAnsi="Open Sans Light" w:cs="Open Sans Light"/>
          <w:noProof/>
          <w:sz w:val="20"/>
          <w:lang w:eastAsia="en-US"/>
        </w:rPr>
        <w:br w:type="page"/>
      </w:r>
    </w:p>
    <w:p w:rsidR="00DC3A7F" w:rsidRPr="000115BD" w:rsidRDefault="00DC3A7F" w:rsidP="00DC3A7F">
      <w:pPr>
        <w:spacing w:after="160" w:line="259" w:lineRule="auto"/>
        <w:contextualSpacing/>
        <w:mirrorIndents/>
        <w:rPr>
          <w:rFonts w:ascii="Open Sans Light" w:eastAsia="Calibri" w:hAnsi="Open Sans Light" w:cs="Open Sans Light"/>
          <w:noProof/>
          <w:sz w:val="20"/>
          <w:lang w:eastAsia="en-US"/>
        </w:rPr>
      </w:pP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rPr>
        <w:drawing>
          <wp:anchor distT="0" distB="0" distL="114300" distR="360045" simplePos="0" relativeHeight="251663360" behindDoc="0" locked="0" layoutInCell="1" allowOverlap="1" wp14:anchorId="0EFCC7F3" wp14:editId="128F8022">
            <wp:simplePos x="0" y="0"/>
            <wp:positionH relativeFrom="column">
              <wp:posOffset>-25</wp:posOffset>
            </wp:positionH>
            <wp:positionV relativeFrom="paragraph">
              <wp:posOffset>610</wp:posOffset>
            </wp:positionV>
            <wp:extent cx="1177200" cy="525600"/>
            <wp:effectExtent l="0" t="0" r="4445" b="8255"/>
            <wp:wrapThrough wrapText="bothSides">
              <wp:wrapPolygon edited="0">
                <wp:start x="0" y="0"/>
                <wp:lineTo x="0" y="21156"/>
                <wp:lineTo x="21332" y="21156"/>
                <wp:lineTo x="21332" y="0"/>
                <wp:lineTo x="0" y="0"/>
              </wp:wrapPolygon>
            </wp:wrapThrough>
            <wp:docPr id="8"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77200" cy="525600"/>
                    </a:xfrm>
                    <a:prstGeom prst="rect">
                      <a:avLst/>
                    </a:prstGeom>
                  </pic:spPr>
                </pic:pic>
              </a:graphicData>
            </a:graphic>
            <wp14:sizeRelH relativeFrom="margin">
              <wp14:pctWidth>0</wp14:pctWidth>
            </wp14:sizeRelH>
            <wp14:sizeRelV relativeFrom="margin">
              <wp14:pctHeight>0</wp14:pctHeight>
            </wp14:sizeRelV>
          </wp:anchor>
        </w:drawing>
      </w:r>
      <w:r w:rsidRPr="000115BD">
        <w:rPr>
          <w:rFonts w:ascii="Open Sans Light" w:eastAsia="Calibri" w:hAnsi="Open Sans Light" w:cs="Open Sans Light"/>
          <w:noProof/>
          <w:sz w:val="20"/>
          <w:lang w:eastAsia="en-US"/>
        </w:rPr>
        <w:t xml:space="preserve">Kivonat a közpénzekből nyújtott támogatások átláthatóságáról </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szóló 2007. évi CLXXXI. törvényből</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6. § (1) Nem indulhat pályázóként, és nem részesülhet támogatásban</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15" w:name="pr62"/>
      <w:bookmarkEnd w:id="15"/>
      <w:r w:rsidRPr="000115BD">
        <w:rPr>
          <w:rFonts w:ascii="Open Sans Light" w:eastAsia="Calibri" w:hAnsi="Open Sans Light" w:cs="Open Sans Light"/>
          <w:noProof/>
          <w:sz w:val="20"/>
          <w:lang w:eastAsia="en-US"/>
        </w:rPr>
        <w:t>a) aki a pályázati eljárásban döntés-előkészítőként közreműködő vagy döntéshozó,</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16" w:name="pr63"/>
      <w:bookmarkEnd w:id="16"/>
      <w:r w:rsidRPr="000115BD">
        <w:rPr>
          <w:rFonts w:ascii="Open Sans Light" w:eastAsia="Calibri" w:hAnsi="Open Sans Light" w:cs="Open Sans Light"/>
          <w:noProof/>
          <w:sz w:val="20"/>
          <w:lang w:eastAsia="en-US"/>
        </w:rPr>
        <w:t>b) a kizárt közjogi tisztségviselő,</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17" w:name="pr64"/>
      <w:bookmarkEnd w:id="17"/>
      <w:r w:rsidRPr="000115BD">
        <w:rPr>
          <w:rFonts w:ascii="Open Sans Light" w:eastAsia="Calibri" w:hAnsi="Open Sans Light" w:cs="Open Sans Light"/>
          <w:noProof/>
          <w:sz w:val="20"/>
          <w:lang w:eastAsia="en-US"/>
        </w:rPr>
        <w:t>c) az a)-b) pont alá tartozó személy közeli hozzátartozója,</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18" w:name="pr65"/>
      <w:bookmarkEnd w:id="18"/>
      <w:r w:rsidRPr="000115BD">
        <w:rPr>
          <w:rFonts w:ascii="Open Sans Light" w:eastAsia="Calibri" w:hAnsi="Open Sans Light" w:cs="Open Sans Light"/>
          <w:noProof/>
          <w:sz w:val="20"/>
          <w:lang w:eastAsia="en-US"/>
        </w:rPr>
        <w:t>d) az a)-c) pontban megjelölt személy tulajdonában álló gazdasági társaság,</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19" w:name="pr66"/>
      <w:bookmarkEnd w:id="19"/>
      <w:r w:rsidRPr="000115BD">
        <w:rPr>
          <w:rFonts w:ascii="Open Sans Light" w:eastAsia="Calibri" w:hAnsi="Open Sans Light" w:cs="Open Sans Light"/>
          <w:noProof/>
          <w:sz w:val="20"/>
          <w:lang w:eastAsia="en-US"/>
        </w:rPr>
        <w:t>e)</w:t>
      </w:r>
      <w:hyperlink r:id="rId8" w:anchor="lbj7param%23lbj7param" w:history="1">
        <w:r w:rsidRPr="000115BD">
          <w:rPr>
            <w:rFonts w:ascii="Open Sans Light" w:eastAsia="Calibri" w:hAnsi="Open Sans Light" w:cs="Open Sans Light"/>
            <w:noProof/>
            <w:szCs w:val="24"/>
            <w:lang w:eastAsia="en-US"/>
          </w:rPr>
          <w:t>7</w:t>
        </w:r>
      </w:hyperlink>
      <w:r w:rsidRPr="000115BD">
        <w:rPr>
          <w:rFonts w:ascii="Open Sans Light" w:eastAsia="Calibri" w:hAnsi="Open Sans Light" w:cs="Open Sans Light"/>
          <w:noProof/>
          <w:sz w:val="20"/>
          <w:lang w:eastAsia="en-US"/>
        </w:rPr>
        <w:t xml:space="preserve"> olyan gazdasági társaság, alapítvány, egyesület, egyház vagy szakszervezet, illetve ezek önálló jogi személyiséggel rendelkező olyan szervezeti egysége, amelyben az a)-c) pont alá tartozó személy vezető tisztségviselő, az alapítvány kezelő szervének, szervezetének tagja, tisztségviselője, az egyesület, az egyház vagy a szakszervezet ügyintéző vagy képviseleti szervének tagja,</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20" w:name="pr67"/>
      <w:bookmarkEnd w:id="20"/>
      <w:r w:rsidRPr="000115BD">
        <w:rPr>
          <w:rFonts w:ascii="Open Sans Light" w:eastAsia="Calibri" w:hAnsi="Open Sans Light" w:cs="Open Sans Light"/>
          <w:noProof/>
          <w:sz w:val="20"/>
          <w:lang w:eastAsia="en-US"/>
        </w:rPr>
        <w:t>f)</w:t>
      </w:r>
      <w:hyperlink r:id="rId9" w:anchor="lbj8param%23lbj8param" w:history="1">
        <w:r w:rsidRPr="000115BD">
          <w:rPr>
            <w:rFonts w:ascii="Open Sans Light" w:eastAsia="Calibri" w:hAnsi="Open Sans Light" w:cs="Open Sans Light"/>
            <w:noProof/>
            <w:szCs w:val="24"/>
            <w:lang w:eastAsia="en-US"/>
          </w:rPr>
          <w:t>8</w:t>
        </w:r>
      </w:hyperlink>
      <w:r w:rsidRPr="000115BD">
        <w:rPr>
          <w:rFonts w:ascii="Open Sans Light" w:eastAsia="Calibri" w:hAnsi="Open Sans Light" w:cs="Open Sans Light"/>
          <w:noProof/>
          <w:sz w:val="20"/>
          <w:lang w:eastAsia="en-US"/>
        </w:rPr>
        <w:t xml:space="preserve"> az az egyesület, egyház vagy szakszervezet, illetve ezek önálló jogi személyiséggel rendelkező azon szervezeti egysége,</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21" w:name="pr68"/>
      <w:bookmarkEnd w:id="21"/>
      <w:r w:rsidRPr="000115BD">
        <w:rPr>
          <w:rFonts w:ascii="Open Sans Light" w:eastAsia="Calibri" w:hAnsi="Open Sans Light" w:cs="Open Sans Light"/>
          <w:noProof/>
          <w:sz w:val="20"/>
          <w:lang w:eastAsia="en-US"/>
        </w:rPr>
        <w:t>fa) amely a pályázat kiírását megelőző öt évben együttműködési megállapodást kötött vagy tartott fenn Magyarországon bejegyzett párttal (a továbbiakban: párt),</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22" w:name="pr69"/>
      <w:bookmarkEnd w:id="22"/>
      <w:r w:rsidRPr="000115BD">
        <w:rPr>
          <w:rFonts w:ascii="Open Sans Light" w:eastAsia="Calibri" w:hAnsi="Open Sans Light" w:cs="Open Sans Light"/>
          <w:noProof/>
          <w:sz w:val="20"/>
          <w:lang w:eastAsia="en-US"/>
        </w:rPr>
        <w:t>fb) amely a pályázat kiírását megelőző öt évben párttal közös jelöltet állított országgyűlési, európai parlamenti vagy helyi önkormányzati választáson,</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23" w:name="pr70"/>
      <w:bookmarkEnd w:id="23"/>
      <w:r w:rsidRPr="000115BD">
        <w:rPr>
          <w:rFonts w:ascii="Open Sans Light" w:eastAsia="Calibri" w:hAnsi="Open Sans Light" w:cs="Open Sans Light"/>
          <w:noProof/>
          <w:sz w:val="20"/>
          <w:lang w:eastAsia="en-US"/>
        </w:rPr>
        <w:t>g) akinek a részvételből való kizártságának tényét a 13. § alapján a honlapon közzétették.</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8. § (1) Ha a pályázó</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24" w:name="pr78"/>
      <w:bookmarkEnd w:id="24"/>
      <w:r w:rsidRPr="000115BD">
        <w:rPr>
          <w:rFonts w:ascii="Open Sans Light" w:eastAsia="Calibri" w:hAnsi="Open Sans Light" w:cs="Open Sans Light"/>
          <w:noProof/>
          <w:sz w:val="20"/>
          <w:lang w:eastAsia="en-US"/>
        </w:rPr>
        <w:t>a) a pályázati eljárásban döntés-előkészítőként közreműködő vagy döntést hozó szervnél munkavégzésre irányuló jogviszonyban áll,</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25" w:name="pr79"/>
      <w:bookmarkEnd w:id="25"/>
      <w:r w:rsidRPr="000115BD">
        <w:rPr>
          <w:rFonts w:ascii="Open Sans Light" w:eastAsia="Calibri" w:hAnsi="Open Sans Light" w:cs="Open Sans Light"/>
          <w:noProof/>
          <w:sz w:val="20"/>
          <w:lang w:eastAsia="en-US"/>
        </w:rPr>
        <w:t>b) nem kizárt közjogi tisztségviselő,</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26" w:name="pr80"/>
      <w:bookmarkEnd w:id="26"/>
      <w:r w:rsidRPr="000115BD">
        <w:rPr>
          <w:rFonts w:ascii="Open Sans Light" w:eastAsia="Calibri" w:hAnsi="Open Sans Light" w:cs="Open Sans Light"/>
          <w:noProof/>
          <w:sz w:val="20"/>
          <w:lang w:eastAsia="en-US"/>
        </w:rPr>
        <w:t>c) az a)-b) pont alá tartozó személy közeli hozzátartozója,</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27" w:name="pr81"/>
      <w:bookmarkEnd w:id="27"/>
      <w:r w:rsidRPr="000115BD">
        <w:rPr>
          <w:rFonts w:ascii="Open Sans Light" w:eastAsia="Calibri" w:hAnsi="Open Sans Light" w:cs="Open Sans Light"/>
          <w:noProof/>
          <w:sz w:val="20"/>
          <w:lang w:eastAsia="en-US"/>
        </w:rPr>
        <w:t>d) az a)-c) pontban megjelölt személy tulajdonában álló gazdasági társaság,</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28" w:name="pr82"/>
      <w:bookmarkEnd w:id="28"/>
      <w:r w:rsidRPr="000115BD">
        <w:rPr>
          <w:rFonts w:ascii="Open Sans Light" w:eastAsia="Calibri" w:hAnsi="Open Sans Light" w:cs="Open Sans Light"/>
          <w:noProof/>
          <w:sz w:val="20"/>
          <w:lang w:eastAsia="en-US"/>
        </w:rPr>
        <w:t>e)</w:t>
      </w:r>
      <w:hyperlink r:id="rId10" w:anchor="lbj14param%23lbj14param" w:history="1">
        <w:r w:rsidRPr="000115BD">
          <w:rPr>
            <w:rFonts w:ascii="Open Sans Light" w:eastAsia="Calibri" w:hAnsi="Open Sans Light" w:cs="Open Sans Light"/>
            <w:noProof/>
            <w:szCs w:val="24"/>
            <w:lang w:eastAsia="en-US"/>
          </w:rPr>
          <w:t>14</w:t>
        </w:r>
      </w:hyperlink>
      <w:r w:rsidRPr="000115BD">
        <w:rPr>
          <w:rFonts w:ascii="Open Sans Light" w:eastAsia="Calibri" w:hAnsi="Open Sans Light" w:cs="Open Sans Light"/>
          <w:noProof/>
          <w:sz w:val="20"/>
          <w:lang w:eastAsia="en-US"/>
        </w:rPr>
        <w:t xml:space="preserve"> olyan gazdasági társaság, alapítvány, egyesület, egyház vagy szakszervezet, amelyben az a)-c) pont alá tartozó személy vezető tisztségviselő, az alapítvány kezelő szervének, szervezetének tagja, tisztségviselője vagy az egyesület ügyintéző vagy képviseleti szervének tagja,</w:t>
      </w:r>
    </w:p>
    <w:p w:rsidR="00DC3A7F" w:rsidRPr="000115BD" w:rsidRDefault="00DC3A7F" w:rsidP="00DC3A7F">
      <w:pPr>
        <w:spacing w:beforeAutospacing="1" w:afterAutospacing="1"/>
        <w:ind w:left="150" w:right="150"/>
        <w:contextualSpacing/>
        <w:mirrorIndents/>
        <w:jc w:val="both"/>
        <w:rPr>
          <w:rFonts w:ascii="Open Sans Light" w:eastAsia="Calibri" w:hAnsi="Open Sans Light" w:cs="Open Sans Light"/>
          <w:noProof/>
          <w:sz w:val="20"/>
          <w:lang w:eastAsia="en-US"/>
        </w:rPr>
      </w:pPr>
      <w:bookmarkStart w:id="29" w:name="pr83"/>
      <w:bookmarkEnd w:id="29"/>
      <w:r w:rsidRPr="000115BD">
        <w:rPr>
          <w:rFonts w:ascii="Open Sans Light" w:eastAsia="Calibri" w:hAnsi="Open Sans Light" w:cs="Open Sans Light"/>
          <w:noProof/>
          <w:sz w:val="20"/>
          <w:lang w:eastAsia="en-US"/>
        </w:rPr>
        <w:t>köteles kezdeményezni e körülménynek a honlapon történő közzétételét a pályázat benyújtásával egyidejűleg.</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0" w:name="pr84"/>
      <w:bookmarkEnd w:id="30"/>
      <w:r w:rsidRPr="000115BD">
        <w:rPr>
          <w:rFonts w:ascii="Open Sans Light" w:eastAsia="Calibri" w:hAnsi="Open Sans Light" w:cs="Open Sans Light"/>
          <w:noProof/>
          <w:sz w:val="20"/>
          <w:lang w:eastAsia="en-US"/>
        </w:rPr>
        <w:t>(2) Ha az érintettséget megalapozó körülmény a pályázat benyújtása után, de a támogatási döntés előtt következik be, a pályázó köteles 8 munkanapon belül kezdeményezni e körülménynek a honlapon történő közzétételét.</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1" w:name="pr85"/>
      <w:bookmarkEnd w:id="31"/>
      <w:r w:rsidRPr="000115BD">
        <w:rPr>
          <w:rFonts w:ascii="Open Sans Light" w:eastAsia="Calibri" w:hAnsi="Open Sans Light" w:cs="Open Sans Light"/>
          <w:noProof/>
          <w:sz w:val="20"/>
          <w:lang w:eastAsia="en-US"/>
        </w:rPr>
        <w:t>(3) Ha a pályázó a közzétételt határidőben nem kezdeményezte, támogatásban nem részesülhet.</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14. § A pályázó a pályázati anyaghoz csatolva írásban nyilatkozik arról, hogy nem esik a 6. §-ban foglalt korlátozás alá. A nyilatkozat csatolása nélkül a pályázat érvénytelen. A nyilatkozatnak tartalmaznia kell az alábbiakat:</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2" w:name="pr101"/>
      <w:bookmarkEnd w:id="32"/>
      <w:r w:rsidRPr="000115BD">
        <w:rPr>
          <w:rFonts w:ascii="Open Sans Light" w:eastAsia="Calibri" w:hAnsi="Open Sans Light" w:cs="Open Sans Light"/>
          <w:noProof/>
          <w:sz w:val="20"/>
          <w:lang w:eastAsia="en-US"/>
        </w:rPr>
        <w:t>a) a természetes személy pályázó neve, lakcíme, születési ideje és helye,</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3" w:name="pr102"/>
      <w:bookmarkEnd w:id="33"/>
      <w:r w:rsidRPr="000115BD">
        <w:rPr>
          <w:rFonts w:ascii="Open Sans Light" w:eastAsia="Calibri" w:hAnsi="Open Sans Light" w:cs="Open Sans Light"/>
          <w:noProof/>
          <w:sz w:val="20"/>
          <w:lang w:eastAsia="en-US"/>
        </w:rPr>
        <w:t>b) a pályázó gazdasági társaság, cégneve, székhelye, cégjegyzékszáma, adószáma, képviselőjének neve,</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4" w:name="pr103"/>
      <w:bookmarkEnd w:id="34"/>
      <w:r w:rsidRPr="000115BD">
        <w:rPr>
          <w:rFonts w:ascii="Open Sans Light" w:eastAsia="Calibri" w:hAnsi="Open Sans Light" w:cs="Open Sans Light"/>
          <w:noProof/>
          <w:sz w:val="20"/>
          <w:lang w:eastAsia="en-US"/>
        </w:rPr>
        <w:t>c) a pályázó egyéb szervezet neve, székhelye, képviselőjének neve, nyilvántartásba vételi okiratának száma, a nyilvántartásba vevő szerv megnevezése,</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5" w:name="pr104"/>
      <w:bookmarkEnd w:id="35"/>
      <w:r w:rsidRPr="000115BD">
        <w:rPr>
          <w:rFonts w:ascii="Open Sans Light" w:eastAsia="Calibri" w:hAnsi="Open Sans Light" w:cs="Open Sans Light"/>
          <w:noProof/>
          <w:sz w:val="20"/>
          <w:lang w:eastAsia="en-US"/>
        </w:rPr>
        <w:t>d) az e törvény szerinti érintettség, összeférhetetlenség ténye vagy ezek hiánya,</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6" w:name="pr105"/>
      <w:bookmarkEnd w:id="36"/>
      <w:r w:rsidRPr="000115BD">
        <w:rPr>
          <w:rFonts w:ascii="Open Sans Light" w:eastAsia="Calibri" w:hAnsi="Open Sans Light" w:cs="Open Sans Light"/>
          <w:noProof/>
          <w:sz w:val="20"/>
          <w:lang w:eastAsia="en-US"/>
        </w:rPr>
        <w:t>e) az érintettség, összeférhetetlenség alapjául szolgáló körülmények leírása,</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7" w:name="pr106"/>
      <w:bookmarkEnd w:id="37"/>
      <w:r w:rsidRPr="000115BD">
        <w:rPr>
          <w:rFonts w:ascii="Open Sans Light" w:eastAsia="Calibri" w:hAnsi="Open Sans Light" w:cs="Open Sans Light"/>
          <w:noProof/>
          <w:sz w:val="20"/>
          <w:lang w:eastAsia="en-US"/>
        </w:rPr>
        <w:t>f) nyilatkozat arról, hogy a pályázó e törvény rendelkezéseinek eleget tett érintettségével kapcsolatban, illetve összeférhetetlensége megszüntetése érdekében.</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törvényben foglalt követelmények betartásának biztosítékát jelenti az a kötelezettség is, hogy a pályázóknak a pályázati anyaghoz csatolniuk kell nyilatkozatukat arról, hogy nem tartoznak a 6. §-ban felsorolt, a pályázaton történő indulásból kizárt személyi körbe. Ez az előírás azzal jár, hogy amennyiben egy pályázó szándékosan valótlan tartalmú nyilatkozatot tesz, akkor nemcsak a törvényben foglalt szankciókkal kell számolnia, hanem adott esetben okirat-hamisítás miatt büntetőjogi felelősségre vonással is.</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 2. § (1) E törvény alkalmazásában</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d) kizárt közjogi tisztségviselő: a Kormány tagja, a kormánybiztos, a miniszterelnöki biztos, a miniszteri biztos, az államtitkár, a közigazgatási államtitkár, a helyettes államtitkár, a megyei közgyűlés elnöke, a fővárosi közgyűlés esetében a főpolgármester, a területfejlesztésről és a területrendezésről szóló törvény által meghatározott regionális fejlesztési ügynökség vezető tisztségviselői, felügyelő bizottsága tagjai, illetve az Ágazati Operatív Programok Közreműködő szervezetei vezető tisztségviselői és ellenőrző szervének tagjai;</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8" w:name="pr25"/>
      <w:bookmarkEnd w:id="38"/>
      <w:r w:rsidRPr="000115BD">
        <w:rPr>
          <w:rFonts w:ascii="Open Sans Light" w:eastAsia="Calibri" w:hAnsi="Open Sans Light" w:cs="Open Sans Light"/>
          <w:noProof/>
          <w:sz w:val="20"/>
          <w:lang w:eastAsia="en-US"/>
        </w:rPr>
        <w:t>e) nem kizárt közjogi tisztségviselő: a köztársasági elnök, az Országgyűlés által választott vagy a köztársasági elnök által kinevezett tisztségviselő, az országgyűlési és az európai parlamenti képviselő, a polgármester, az alpolgármester, a főpolgármester, a főpolgármester-helyettes, a helyi önkormányzati képviselő, a helyi önkormányzat képviselő-testülete bizottságának tagja, a központi államigazgatási szerv - a d) pont alá nem tartozó - vezetője és helyettesei;</w:t>
      </w:r>
    </w:p>
    <w:p w:rsidR="00DC3A7F" w:rsidRPr="000115BD" w:rsidRDefault="00DC3A7F" w:rsidP="00DC3A7F">
      <w:pPr>
        <w:spacing w:after="160" w:line="259" w:lineRule="auto"/>
        <w:ind w:firstLine="204"/>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(4) E törvény alkalmazásában valamely személy tulajdonában álló gazdasági társaságnak minősül</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a legalább 5%-os tulajdonában álló nyilvánosan működő részvénytársaság,</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39" w:name="pr35"/>
      <w:bookmarkEnd w:id="39"/>
      <w:r w:rsidRPr="000115BD">
        <w:rPr>
          <w:rFonts w:ascii="Open Sans Light" w:eastAsia="Calibri" w:hAnsi="Open Sans Light" w:cs="Open Sans Light"/>
          <w:noProof/>
          <w:sz w:val="20"/>
          <w:lang w:eastAsia="en-US"/>
        </w:rPr>
        <w:t>b) a bármilyen arányban tulajdonában álló gazdasági társaság (ide nem értve a nyilvánosan működő részvénytársaságot),</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40" w:name="pr36"/>
      <w:bookmarkEnd w:id="40"/>
      <w:r w:rsidRPr="000115BD">
        <w:rPr>
          <w:rFonts w:ascii="Open Sans Light" w:eastAsia="Calibri" w:hAnsi="Open Sans Light" w:cs="Open Sans Light"/>
          <w:noProof/>
          <w:sz w:val="20"/>
          <w:lang w:eastAsia="en-US"/>
        </w:rPr>
        <w:t>c) a tulajdonában álló b) pont szerinti társaság</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41" w:name="pr37"/>
      <w:bookmarkEnd w:id="41"/>
      <w:r w:rsidRPr="000115BD">
        <w:rPr>
          <w:rFonts w:ascii="Open Sans Light" w:eastAsia="Calibri" w:hAnsi="Open Sans Light" w:cs="Open Sans Light"/>
          <w:noProof/>
          <w:sz w:val="20"/>
          <w:lang w:eastAsia="en-US"/>
        </w:rPr>
        <w:t>ca) legalább 5%-os tulajdonában álló nyilvánosan működő részvénytársaság,</w:t>
      </w:r>
    </w:p>
    <w:p w:rsidR="00DC3A7F" w:rsidRPr="000115BD" w:rsidRDefault="00DC3A7F" w:rsidP="00DC3A7F">
      <w:pPr>
        <w:spacing w:beforeAutospacing="1" w:afterAutospacing="1"/>
        <w:ind w:left="150" w:right="150" w:firstLine="240"/>
        <w:contextualSpacing/>
        <w:mirrorIndents/>
        <w:jc w:val="both"/>
        <w:rPr>
          <w:rFonts w:ascii="Open Sans Light" w:eastAsia="Calibri" w:hAnsi="Open Sans Light" w:cs="Open Sans Light"/>
          <w:noProof/>
          <w:sz w:val="20"/>
          <w:lang w:eastAsia="en-US"/>
        </w:rPr>
      </w:pPr>
      <w:bookmarkStart w:id="42" w:name="pr38"/>
      <w:bookmarkEnd w:id="42"/>
      <w:r w:rsidRPr="000115BD">
        <w:rPr>
          <w:rFonts w:ascii="Open Sans Light" w:eastAsia="Calibri" w:hAnsi="Open Sans Light" w:cs="Open Sans Light"/>
          <w:noProof/>
          <w:sz w:val="20"/>
          <w:lang w:eastAsia="en-US"/>
        </w:rPr>
        <w:t>cb) bármilyen arányú tulajdonában álló gazdasági társaság (ide nem értve a nyilvánosan működő részvénytársaságot).</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Kivonat az államháztartásról szóló 2011. évi CXCV. törvényből:</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48/B. §   (1) Nem lehet a támogatási jogviszonyban kedvezményezett</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az, aki a támogatási döntést meghozta vagy aki a támogatási döntés meghozatalában döntés-előkészítőként részt vett,</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  az, aki a támogatási döntés időpontjában a Kormány tagja, államtitkár, közigazgatási államtitkár, helyettes államtitkár, kormánymegbízott, kormánybiztos, miniszterelnöki megbízott, miniszterelnöki biztos, megyei közgyűlés elnöke, főpolgármester, polgármester, regionális fejlesztési ügynökség vezető tisztségviselője,</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c) az a) és b) pont szerinti személlyel közös háztartásban élő hozzátartozó,</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d) - a nyilvánosan működő részvénytársaság kivételével - az a) és b) pont szerinti személy tulajdonában álló gazdasági társaság,</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e)   - az állam, a helyi önkormányzat, illetve a köztestület legalább 50%-os közvetlen vagy közvetett tulajdonában lévő gazdasági társaság, valamint a sportegyesület, a sportszövetség, a polgárőr szervezet és az állam által alapított vagyonkezelő alapítvány, valamint azon vagyonkezelő alapítvány, amelyhez az állam csatlakozott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(2) Az (1) bekezdést nem kell alkalmazni</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a társadalombiztosítás pénzbeli és természetbeni ellátásaira,</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 a fogyatékos természetes személyeknek a fogyatékos élethelyzetre tekintettel nyújtott pénzbeli és természetbeni ellátásokra,</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c) a családtámogatásokra, és</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d) a természetes személyeknek a méltánylást igénylő élethelyzetükre figyelemmel, továbbá jövedelmük pótlása, illetve kiegészítése érdekében rászorultsági alapon nyújtott egyéb szociális pénzbeli, természetbeni és személyes jellegű ellátásokra.</w:t>
      </w:r>
    </w:p>
    <w:p w:rsidR="00DC3A7F" w:rsidRPr="000115BD" w:rsidRDefault="00DC3A7F" w:rsidP="00DC3A7F">
      <w:pPr>
        <w:spacing w:after="160" w:line="259" w:lineRule="auto"/>
        <w:contextualSpacing/>
        <w:mirrorIndent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(3)  Az (1) bekezdés e) pontja alkalmazásában nem minősül tisztségviselőnek a vagyonkezelő alapítvány vagyonellenőre.</w:t>
      </w:r>
    </w:p>
    <w:p w:rsidR="00DC3A7F" w:rsidRPr="000115BD" w:rsidRDefault="00DC3A7F" w:rsidP="00DC3A7F">
      <w:pPr>
        <w:spacing w:after="160" w:line="259" w:lineRule="auto"/>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br w:type="page"/>
      </w:r>
    </w:p>
    <w:p w:rsidR="00DC3A7F" w:rsidRPr="000115BD" w:rsidRDefault="00DC3A7F" w:rsidP="00DC3A7F">
      <w:pPr>
        <w:spacing w:after="160" w:line="259" w:lineRule="auto"/>
        <w:ind w:firstLine="708"/>
        <w:rPr>
          <w:rFonts w:ascii="Open Sans Light" w:eastAsia="Calibri" w:hAnsi="Open Sans Light" w:cs="Open Sans Light"/>
          <w:noProof/>
          <w:sz w:val="20"/>
          <w:lang w:eastAsia="en-US"/>
        </w:rPr>
      </w:pPr>
      <w:r w:rsidRPr="000115BD">
        <w:rPr>
          <w:rFonts w:ascii="Open Sans Light" w:eastAsia="Calibri" w:hAnsi="Open Sans Light" w:cs="Open Sans Light"/>
          <w:noProof/>
          <w:sz w:val="20"/>
        </w:rPr>
        <w:drawing>
          <wp:anchor distT="0" distB="0" distL="114300" distR="360045" simplePos="0" relativeHeight="251664384" behindDoc="0" locked="0" layoutInCell="1" allowOverlap="1" wp14:anchorId="26335D70" wp14:editId="1B94574C">
            <wp:simplePos x="0" y="0"/>
            <wp:positionH relativeFrom="column">
              <wp:posOffset>44289</wp:posOffset>
            </wp:positionH>
            <wp:positionV relativeFrom="paragraph">
              <wp:posOffset>51</wp:posOffset>
            </wp:positionV>
            <wp:extent cx="1177200" cy="525600"/>
            <wp:effectExtent l="0" t="0" r="4445" b="8255"/>
            <wp:wrapThrough wrapText="bothSides">
              <wp:wrapPolygon edited="0">
                <wp:start x="0" y="0"/>
                <wp:lineTo x="0" y="21156"/>
                <wp:lineTo x="21332" y="21156"/>
                <wp:lineTo x="21332" y="0"/>
                <wp:lineTo x="0" y="0"/>
              </wp:wrapPolygon>
            </wp:wrapThrough>
            <wp:docPr id="13"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77200" cy="525600"/>
                    </a:xfrm>
                    <a:prstGeom prst="rect">
                      <a:avLst/>
                    </a:prstGeom>
                  </pic:spPr>
                </pic:pic>
              </a:graphicData>
            </a:graphic>
            <wp14:sizeRelH relativeFrom="margin">
              <wp14:pctWidth>0</wp14:pctWidth>
            </wp14:sizeRelH>
            <wp14:sizeRelV relativeFrom="margin">
              <wp14:pctHeight>0</wp14:pctHeight>
            </wp14:sizeRelV>
          </wp:anchor>
        </w:drawing>
      </w:r>
      <w:r w:rsidRPr="000115BD">
        <w:rPr>
          <w:rFonts w:ascii="Open Sans Light" w:eastAsia="Calibri" w:hAnsi="Open Sans Light" w:cs="Open Sans Light"/>
          <w:noProof/>
          <w:sz w:val="20"/>
          <w:lang w:eastAsia="en-US"/>
        </w:rPr>
        <w:t>ADATKEZELÉSI TÁJÉKOZTATÓ</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természetes személyeknek a személyes adatok kezelése tekintetében történő védelméről és az ilyen adatok szabad áramlásáról, valamint a 95/46/EK rendelet hatályon kívül helyezéséről (általános adatvédelmi rendelet) szóló, az Európai Parlament és a Tanács (EU) 2016/679 rendeletében (a továbbiakban: GDPR) meghatározott kötelezettségeket Budapest I. Kerület Budavári Önkormányzat (székhely: 1014 Budapest, Kapisztrán tér 1., a továbbiakban: Önkormányzat) mint Adatkezelő a jelen Tájékoztatóval teljesíti az energetikai korszerűsítési pályázattal összefüggő adatkezelésével kapcsolatban.</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Önkormányzat azon természetes személyek adatait kezeli, akik pályázatukat benyújtották (a továbbiakban: Érintettek). </w:t>
      </w:r>
    </w:p>
    <w:p w:rsidR="00DC3A7F" w:rsidRPr="000115BD" w:rsidRDefault="00DC3A7F" w:rsidP="00DC3A7F">
      <w:pPr>
        <w:spacing w:after="20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Önkormányzat az Érintettek által megadott személyes adatokat a GDPR előírásainak betartásával az alábbiak szerint kezeli és használja fel. </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Adatkezelő adatai, elérhetősége:</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Budapest Főváros I. kerület Budavári Polgármesteri Hivatal (a továbbiakban: Hivatal)</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székhely: 1014 Budapest, Kapisztrán tér 1.</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e-mail: </w:t>
      </w:r>
      <w:hyperlink r:id="rId11" w:history="1">
        <w:r w:rsidRPr="000115BD">
          <w:rPr>
            <w:rFonts w:ascii="Open Sans Light" w:eastAsia="Calibri" w:hAnsi="Open Sans Light" w:cs="Open Sans Light"/>
            <w:noProof/>
            <w:sz w:val="22"/>
            <w:szCs w:val="22"/>
            <w:lang w:eastAsia="en-US"/>
          </w:rPr>
          <w:t>hivatal@budavar.hu</w:t>
        </w:r>
      </w:hyperlink>
      <w:r w:rsidRPr="000115BD">
        <w:rPr>
          <w:rFonts w:ascii="Open Sans Light" w:eastAsia="Calibri" w:hAnsi="Open Sans Light" w:cs="Open Sans Light"/>
          <w:noProof/>
          <w:sz w:val="20"/>
          <w:lang w:eastAsia="en-US"/>
        </w:rPr>
        <w:t xml:space="preserve"> </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telefon: (+36) 1-458-3000</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Adatvédelmi tisztviselő: </w:t>
      </w:r>
    </w:p>
    <w:p w:rsidR="00DC3A7F" w:rsidRPr="000115BD" w:rsidRDefault="0019797E" w:rsidP="00DC3A7F">
      <w:pPr>
        <w:spacing w:after="160" w:line="259" w:lineRule="auto"/>
        <w:jc w:val="both"/>
        <w:rPr>
          <w:rFonts w:ascii="Open Sans Light" w:eastAsia="Calibri" w:hAnsi="Open Sans Light" w:cs="Open Sans Light"/>
          <w:noProof/>
          <w:sz w:val="22"/>
          <w:szCs w:val="22"/>
          <w:lang w:eastAsia="en-US"/>
        </w:rPr>
      </w:pPr>
      <w:hyperlink r:id="rId12" w:history="1">
        <w:r w:rsidR="00DC3A7F" w:rsidRPr="000115BD">
          <w:rPr>
            <w:rFonts w:ascii="Open Sans Light" w:eastAsia="Calibri" w:hAnsi="Open Sans Light" w:cs="Open Sans Light"/>
            <w:noProof/>
            <w:sz w:val="22"/>
            <w:szCs w:val="22"/>
            <w:lang w:eastAsia="en-US"/>
          </w:rPr>
          <w:t>adatkezeles@budavar.hu</w:t>
        </w:r>
      </w:hyperlink>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adatkezelés jogalapja: </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Az Érintettnek az adatkezelésről szóló tájékoztatás megismerését követően adott önkéntes, konkrét, egyértelmű hozzájárulása, melyet erre irányuló kifejezett nyilatkozatával ad meg. Az érintett hozzájárulását a Hivatal nyilvántartja.</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Az adatkezelés célja:</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személyes adatok kezelése az energetikai korszerűsítési pályázat keretében a pályázatok értékeléséhez, a pályázóval történő kapcsolattartáshoz, valamint a pályázaton támogatásban részesülőkkel kötendő szerződés megkötése érdekében szükséges.</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kezelt adatok köre és az adatkezelés időtartama: </w:t>
      </w:r>
    </w:p>
    <w:p w:rsidR="00DC3A7F" w:rsidRPr="000115BD" w:rsidRDefault="00DC3A7F" w:rsidP="00DC3A7F">
      <w:pPr>
        <w:spacing w:after="20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Hivatal az alábbi személyes adatokat kezeli: név; születési név; születés hely, idő; anyja neve; családi állapot; adószám; lakóhely (bejelentett); tartózkodási hely (bejelentett).</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Hivatal a megjelölt személyes adatokat az alábbi időpontig kezeli: a személyes adatokat az önkormányzati hivatalok egységes irattári tervének kiadásáról szóló 78/2012. (XII.28.) BM rendelet és belső szabályzatok szerinti időtartamig, a számviteli bizonylatokat  nyolc évig őrzi meg. </w:t>
      </w:r>
    </w:p>
    <w:p w:rsidR="00DC3A7F" w:rsidRDefault="00DC3A7F" w:rsidP="00DC3A7F">
      <w:pPr>
        <w:spacing w:after="160" w:line="259" w:lineRule="auto"/>
        <w:jc w:val="both"/>
        <w:rPr>
          <w:rFonts w:ascii="Open Sans Light" w:eastAsia="Calibri" w:hAnsi="Open Sans Light" w:cs="Open Sans Light"/>
          <w:noProof/>
          <w:sz w:val="20"/>
          <w:lang w:eastAsia="en-US"/>
        </w:rPr>
      </w:pPr>
    </w:p>
    <w:p w:rsidR="00DC3A7F"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adatokhoz való hozzáférés: </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személyes adatokhoz a bíráló bizottság tagjai, a Hivatal pályázat lebonyolításában résztvevő munkatársai és az Önkormányzat pályázat lebonyolításában résztvevő tisztviselői férnek hozzá.</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Az Érintett adatkezeléssel kapcsolatos jogai:</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tájékoztatás kéréshez való jog</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Az Érintett az adatkezelő 1. pontban megadott elérhetőségeken keresztül, írásban tájékoztatást kérhet a Hivataltól arról, hogy milyen személyes adatait, milyen jogalapon, milyen adatkezelési cél miatt, milyen forrásból, mennyi ideig kezeli a Hivatal, mikor, milyen jogszabály alapján, mely személyes adataihoz biztosított hozzáférést vagy kinek továbbította a személyes adatait. A Hivatal az érintett kérelmét legfeljebb egy hónapon belül, az általa megadott elérhetőségre küldött levélben teljesíti.</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helyesbítéshez való jog</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Érintett az 1. pontban megadott elérhetőségeken keresztül írásban kérheti, hogy a Hivatal módosítsa valamely személyes adatát. </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törléshez való jog</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Az Érintett az 1. pontban megadott elérhetőségeken keresztül írásban kérheti a Hivataltól a személyes adatainak a törlését, kivéve, ha az adatkezelés jogszabályon alapul, vagy jogi igények előterjesztéséhez, érvényesítéséhez, védelméhez szükséges a kezelése.</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Adatkezelés korlátozásához (zárolásához) való jog</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Az Érintett az 1. pontban megadott elérhetőségeken keresztül írásban kérheti, hogy a Hivatal korlátozza az adatkezelést, ha az érintett vitatja azok pontosságát, arra az időtartamra, amíg az adatkezelő ellenőrzi személyes adatok pontosságát, ha az adatkezelés jogellenes, és az érintett ellenzi az adatok törlését, ehelyett kéri azok felhasználásának korlátozását, ha az adatkezelőnek már nincsen szüksége a személyes adatokra adatkezelés céljából, de az érintett igényli azokat jogi igények érvényesítéséhez, előterjesztéséhez vagy védelméhez, vagy ha az érintett tiltakozott az adatkezelés ellen, arra az időtartamra, amíg megállapításra kerül, hogy az adatkezelő jogos indokai elsőbbséget élveznek-e az érintett jogos indokaival szemben.</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tiltakozáshoz való jog</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Érintett az 1. pontban megadott elérhetőségeken keresztül írásban tiltakozhat az adatkezelés ellen, ha a Hivatal személyes adatot közvélemény-kutatás vagy tudományos kutatás céljából továbbítaná, felhasználná. </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Érintett jogainak gyakorlása iránti kérelmet a Hivatal jegyzőjénél lehet előterjeszteni személyesen, az adatkezelő székhelyén, postai úton vagy elektronikusan az </w:t>
      </w:r>
      <w:hyperlink r:id="rId13" w:history="1">
        <w:r w:rsidRPr="000115BD">
          <w:rPr>
            <w:rFonts w:ascii="Open Sans Light" w:eastAsia="Calibri" w:hAnsi="Open Sans Light" w:cs="Open Sans Light"/>
            <w:noProof/>
            <w:sz w:val="22"/>
            <w:szCs w:val="22"/>
            <w:lang w:eastAsia="en-US"/>
          </w:rPr>
          <w:t>adatvedelem@budavar.hu</w:t>
        </w:r>
      </w:hyperlink>
      <w:r w:rsidRPr="000115BD">
        <w:rPr>
          <w:rFonts w:ascii="Open Sans Light" w:eastAsia="Calibri" w:hAnsi="Open Sans Light" w:cs="Open Sans Light"/>
          <w:noProof/>
          <w:sz w:val="20"/>
          <w:lang w:eastAsia="en-US"/>
        </w:rPr>
        <w:t xml:space="preserve"> e-mail címen. A jegyző a kérelmet 25 napon belül megvizsgálja és döntéséről a kérelmezőt írásban tájékoztatja.</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Érintett a jogainak megsértése esetén bírósághoz fordulhat vagy a Nemzeti Adatvédelmi és Információszabadság Hatóság vizsgálatát kezdeményezheti. </w:t>
      </w:r>
    </w:p>
    <w:p w:rsidR="00DC3A7F" w:rsidRPr="000115BD" w:rsidRDefault="00DC3A7F" w:rsidP="00DC3A7F">
      <w:pP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Nemzeti Adatvédelmi és Információszabadság Hatóság, </w:t>
      </w:r>
    </w:p>
    <w:p w:rsidR="00DC3A7F" w:rsidRPr="000115BD" w:rsidRDefault="00DC3A7F" w:rsidP="00DC3A7F">
      <w:pP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Postacím: 1530 Budapest, Pf.: 5., </w:t>
      </w:r>
    </w:p>
    <w:p w:rsidR="00DC3A7F" w:rsidRPr="000115BD" w:rsidRDefault="00DC3A7F" w:rsidP="00DC3A7F">
      <w:pP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Cím: 1125  Budapest, Szilágyi Erzsébet fasor 22/c, </w:t>
      </w:r>
    </w:p>
    <w:p w:rsidR="00DC3A7F" w:rsidRPr="000115BD" w:rsidRDefault="00DC3A7F" w:rsidP="00DC3A7F">
      <w:pP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Telefon: +36 (1) 391-1400 </w:t>
      </w:r>
    </w:p>
    <w:p w:rsidR="00DC3A7F" w:rsidRPr="000115BD" w:rsidRDefault="00DC3A7F" w:rsidP="00DC3A7F">
      <w:pP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E-mail: </w:t>
      </w:r>
      <w:hyperlink r:id="rId14" w:history="1">
        <w:r w:rsidRPr="000115BD">
          <w:rPr>
            <w:rFonts w:ascii="Open Sans Light" w:eastAsia="Calibri" w:hAnsi="Open Sans Light" w:cs="Open Sans Light"/>
            <w:noProof/>
            <w:sz w:val="22"/>
            <w:szCs w:val="22"/>
            <w:lang w:eastAsia="en-US"/>
          </w:rPr>
          <w:t>ugyfelszolgalat@naih.hu</w:t>
        </w:r>
      </w:hyperlink>
      <w:r w:rsidRPr="000115BD">
        <w:rPr>
          <w:rFonts w:ascii="Open Sans Light" w:eastAsia="Calibri" w:hAnsi="Open Sans Light" w:cs="Open Sans Light"/>
          <w:noProof/>
          <w:sz w:val="20"/>
          <w:lang w:eastAsia="en-US"/>
        </w:rPr>
        <w:t xml:space="preserve">; </w:t>
      </w:r>
    </w:p>
    <w:p w:rsidR="00DC3A7F" w:rsidRPr="000115BD" w:rsidRDefault="00DC3A7F" w:rsidP="00DC3A7F">
      <w:pP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web oldala: </w:t>
      </w:r>
      <w:hyperlink r:id="rId15" w:history="1">
        <w:r w:rsidRPr="000115BD">
          <w:rPr>
            <w:rFonts w:ascii="Open Sans Light" w:eastAsia="Calibri" w:hAnsi="Open Sans Light" w:cs="Open Sans Light"/>
            <w:noProof/>
            <w:sz w:val="22"/>
            <w:szCs w:val="22"/>
            <w:lang w:eastAsia="en-US"/>
          </w:rPr>
          <w:t>https://www.naih.hu</w:t>
        </w:r>
      </w:hyperlink>
    </w:p>
    <w:p w:rsidR="00DC3A7F" w:rsidRPr="000115BD" w:rsidRDefault="00DC3A7F" w:rsidP="00DC3A7F">
      <w:pPr>
        <w:suppressAutoHyphens/>
        <w:jc w:val="both"/>
        <w:rPr>
          <w:rFonts w:ascii="Open Sans Light" w:eastAsia="Calibri" w:hAnsi="Open Sans Light" w:cs="Open Sans Light"/>
          <w:noProof/>
          <w:sz w:val="20"/>
          <w:lang w:eastAsia="en-US"/>
        </w:rPr>
      </w:pPr>
    </w:p>
    <w:p w:rsidR="00DC3A7F" w:rsidRPr="000115BD" w:rsidRDefault="00DC3A7F" w:rsidP="00DC3A7F">
      <w:pPr>
        <w:suppressAutoHyphens/>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jogérvényesítés módjára az információs önrendelkezési jogról és az információszabadságról szóló 2011. évi CXII. törvény 22. § és 23. §-ai, valamint az 52-58. §-ai vonatkoznak.</w:t>
      </w:r>
    </w:p>
    <w:p w:rsidR="00DC3A7F" w:rsidRPr="000115BD" w:rsidRDefault="00DC3A7F" w:rsidP="00DC3A7F">
      <w:pPr>
        <w:suppressAutoHyphens/>
        <w:jc w:val="both"/>
        <w:rPr>
          <w:rFonts w:ascii="Open Sans Light" w:eastAsia="Calibri" w:hAnsi="Open Sans Light" w:cs="Open Sans Light"/>
          <w:noProof/>
          <w:sz w:val="20"/>
          <w:lang w:eastAsia="en-US"/>
        </w:rPr>
      </w:pPr>
    </w:p>
    <w:p w:rsidR="00DC3A7F"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jelen Tájékoztató a </w:t>
      </w:r>
      <w:hyperlink r:id="rId16" w:history="1">
        <w:r w:rsidRPr="000115BD">
          <w:rPr>
            <w:rFonts w:ascii="Open Sans Light" w:eastAsia="Calibri" w:hAnsi="Open Sans Light" w:cs="Open Sans Light"/>
            <w:noProof/>
            <w:sz w:val="22"/>
            <w:szCs w:val="22"/>
            <w:lang w:eastAsia="en-US"/>
          </w:rPr>
          <w:t>www.budavar.hu</w:t>
        </w:r>
      </w:hyperlink>
      <w:r w:rsidRPr="000115BD">
        <w:rPr>
          <w:rFonts w:ascii="Open Sans Light" w:eastAsia="Calibri" w:hAnsi="Open Sans Light" w:cs="Open Sans Light"/>
          <w:noProof/>
          <w:sz w:val="22"/>
          <w:szCs w:val="22"/>
          <w:lang w:eastAsia="en-US"/>
        </w:rPr>
        <w:t xml:space="preserve"> </w:t>
      </w:r>
      <w:r w:rsidRPr="000115BD">
        <w:rPr>
          <w:rFonts w:ascii="Open Sans Light" w:eastAsia="Calibri" w:hAnsi="Open Sans Light" w:cs="Open Sans Light"/>
          <w:noProof/>
          <w:sz w:val="20"/>
          <w:lang w:eastAsia="en-US"/>
        </w:rPr>
        <w:t xml:space="preserve"> linkről érhető el.</w:t>
      </w:r>
    </w:p>
    <w:p w:rsidR="00DC3A7F" w:rsidRDefault="00DC3A7F" w:rsidP="00DC3A7F">
      <w:pPr>
        <w:spacing w:after="200" w:line="276" w:lineRule="auto"/>
        <w:rPr>
          <w:rFonts w:ascii="Open Sans Light" w:eastAsia="Calibri" w:hAnsi="Open Sans Light" w:cs="Open Sans Light"/>
          <w:noProof/>
          <w:sz w:val="20"/>
          <w:lang w:eastAsia="en-US"/>
        </w:rPr>
      </w:pPr>
      <w:r>
        <w:rPr>
          <w:rFonts w:ascii="Open Sans Light" w:eastAsia="Calibri" w:hAnsi="Open Sans Light" w:cs="Open Sans Light"/>
          <w:noProof/>
          <w:sz w:val="20"/>
          <w:lang w:eastAsia="en-US"/>
        </w:rPr>
        <w:br w:type="page"/>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ind w:firstLine="708"/>
        <w:rPr>
          <w:rFonts w:ascii="Open Sans Light" w:eastAsia="Calibri" w:hAnsi="Open Sans Light" w:cs="Open Sans Light"/>
          <w:noProof/>
          <w:sz w:val="20"/>
          <w:lang w:eastAsia="en-US"/>
        </w:rPr>
      </w:pPr>
      <w:r w:rsidRPr="000115BD">
        <w:rPr>
          <w:rFonts w:ascii="Open Sans Light" w:eastAsia="Calibri" w:hAnsi="Open Sans Light" w:cs="Open Sans Light"/>
          <w:noProof/>
          <w:sz w:val="20"/>
        </w:rPr>
        <w:drawing>
          <wp:anchor distT="0" distB="0" distL="114300" distR="360045" simplePos="0" relativeHeight="251665408" behindDoc="0" locked="0" layoutInCell="1" allowOverlap="1" wp14:anchorId="24E5CEA3" wp14:editId="1F34F665">
            <wp:simplePos x="0" y="0"/>
            <wp:positionH relativeFrom="column">
              <wp:posOffset>-87782</wp:posOffset>
            </wp:positionH>
            <wp:positionV relativeFrom="paragraph">
              <wp:posOffset>254</wp:posOffset>
            </wp:positionV>
            <wp:extent cx="1177200" cy="525600"/>
            <wp:effectExtent l="0" t="0" r="4445" b="8255"/>
            <wp:wrapThrough wrapText="bothSides">
              <wp:wrapPolygon edited="0">
                <wp:start x="0" y="0"/>
                <wp:lineTo x="0" y="21156"/>
                <wp:lineTo x="21332" y="21156"/>
                <wp:lineTo x="21332" y="0"/>
                <wp:lineTo x="0" y="0"/>
              </wp:wrapPolygon>
            </wp:wrapThrough>
            <wp:docPr id="14"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 1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77200" cy="525600"/>
                    </a:xfrm>
                    <a:prstGeom prst="rect">
                      <a:avLst/>
                    </a:prstGeom>
                  </pic:spPr>
                </pic:pic>
              </a:graphicData>
            </a:graphic>
            <wp14:sizeRelH relativeFrom="margin">
              <wp14:pctWidth>0</wp14:pctWidth>
            </wp14:sizeRelH>
            <wp14:sizeRelV relativeFrom="margin">
              <wp14:pctHeight>0</wp14:pctHeight>
            </wp14:sizeRelV>
          </wp:anchor>
        </w:drawing>
      </w:r>
      <w:r w:rsidRPr="000115BD">
        <w:rPr>
          <w:rFonts w:ascii="Open Sans Light" w:eastAsia="Calibri" w:hAnsi="Open Sans Light" w:cs="Open Sans Light"/>
          <w:noProof/>
          <w:sz w:val="20"/>
          <w:lang w:eastAsia="en-US"/>
        </w:rPr>
        <w:t>HOZZÁJÁRULÓ NYILATKOZAT</w:t>
      </w:r>
    </w:p>
    <w:p w:rsidR="00DC3A7F" w:rsidRPr="000115BD" w:rsidRDefault="00DC3A7F" w:rsidP="00DC3A7F">
      <w:pPr>
        <w:spacing w:after="160" w:line="259" w:lineRule="auto"/>
        <w:ind w:firstLine="708"/>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       (Kötelezően kitöltendő)</w:t>
      </w:r>
    </w:p>
    <w:p w:rsidR="00DC3A7F" w:rsidRPr="000115BD" w:rsidRDefault="00DC3A7F" w:rsidP="00DC3A7F">
      <w:pPr>
        <w:spacing w:after="160" w:line="259" w:lineRule="auto"/>
        <w:jc w:val="center"/>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Az információs önrendelkezési jogról és az információszabadságról szóló 2011. évi CXII. törvény 5. § (1) bekezdése, valamint a természetes személyeknek a személyes adatok kezelése tekintetében történő védelméről és az ilyen adatok szabad áramlásáról, valamint a 95/46/EK Irányelv hatályon kívül helyezéséről szóló Európai Parlament és a Tanács (EU) 2016/679. rendelet 6. cikk (1) bekezdés a) pontjának előírásait és az Adatkezelési Tájékoztatóban foglaltakat figyelembe véve nyilatkozom, hogy az energetikai korszerűsítési pályázattal összefüggésben az  Önkormányzat rendelkezésre bocsátott személyes adataim, kezeléséhez hozzájárulásomat adom. </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 hozzájárulásom az alábbi adatokra vonatkozik:</w:t>
      </w:r>
    </w:p>
    <w:p w:rsidR="00DC3A7F" w:rsidRPr="000115BD" w:rsidRDefault="00DC3A7F" w:rsidP="00DC3A7F">
      <w:pPr>
        <w:numPr>
          <w:ilvl w:val="0"/>
          <w:numId w:val="21"/>
        </w:numPr>
        <w:spacing w:after="200" w:line="259" w:lineRule="auto"/>
        <w:ind w:right="-680"/>
        <w:contextualSpacing/>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Név</w:t>
      </w:r>
    </w:p>
    <w:p w:rsidR="00DC3A7F" w:rsidRPr="000115BD" w:rsidRDefault="00DC3A7F" w:rsidP="00DC3A7F">
      <w:pPr>
        <w:numPr>
          <w:ilvl w:val="0"/>
          <w:numId w:val="21"/>
        </w:numPr>
        <w:spacing w:after="200" w:line="259" w:lineRule="auto"/>
        <w:ind w:right="-680"/>
        <w:contextualSpacing/>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Születési név</w:t>
      </w:r>
    </w:p>
    <w:p w:rsidR="00DC3A7F" w:rsidRPr="000115BD" w:rsidRDefault="00DC3A7F" w:rsidP="00DC3A7F">
      <w:pPr>
        <w:numPr>
          <w:ilvl w:val="0"/>
          <w:numId w:val="21"/>
        </w:numPr>
        <w:spacing w:after="200" w:line="259" w:lineRule="auto"/>
        <w:ind w:right="-680"/>
        <w:contextualSpacing/>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Születés hely, idő</w:t>
      </w:r>
    </w:p>
    <w:p w:rsidR="00DC3A7F" w:rsidRPr="000115BD" w:rsidRDefault="00DC3A7F" w:rsidP="00DC3A7F">
      <w:pPr>
        <w:numPr>
          <w:ilvl w:val="0"/>
          <w:numId w:val="21"/>
        </w:numPr>
        <w:spacing w:after="200" w:line="259" w:lineRule="auto"/>
        <w:ind w:right="-680"/>
        <w:contextualSpacing/>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Anyja neve</w:t>
      </w:r>
    </w:p>
    <w:p w:rsidR="00DC3A7F" w:rsidRPr="000115BD" w:rsidRDefault="00DC3A7F" w:rsidP="00DC3A7F">
      <w:pPr>
        <w:numPr>
          <w:ilvl w:val="0"/>
          <w:numId w:val="21"/>
        </w:numPr>
        <w:spacing w:after="200" w:line="259" w:lineRule="auto"/>
        <w:ind w:right="-680"/>
        <w:contextualSpacing/>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Családi állapot</w:t>
      </w:r>
    </w:p>
    <w:p w:rsidR="00DC3A7F" w:rsidRPr="000115BD" w:rsidRDefault="00DC3A7F" w:rsidP="00DC3A7F">
      <w:pPr>
        <w:numPr>
          <w:ilvl w:val="0"/>
          <w:numId w:val="21"/>
        </w:numPr>
        <w:spacing w:after="200" w:line="259" w:lineRule="auto"/>
        <w:ind w:right="-680"/>
        <w:contextualSpacing/>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Adószám</w:t>
      </w:r>
    </w:p>
    <w:p w:rsidR="00DC3A7F" w:rsidRPr="000115BD" w:rsidRDefault="00DC3A7F" w:rsidP="00DC3A7F">
      <w:pPr>
        <w:numPr>
          <w:ilvl w:val="0"/>
          <w:numId w:val="21"/>
        </w:numPr>
        <w:spacing w:after="200" w:line="259" w:lineRule="auto"/>
        <w:ind w:right="-680"/>
        <w:contextualSpacing/>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Lakóhely (bejelentett)</w:t>
      </w:r>
    </w:p>
    <w:p w:rsidR="00DC3A7F" w:rsidRPr="000115BD" w:rsidRDefault="00DC3A7F" w:rsidP="00DC3A7F">
      <w:pPr>
        <w:numPr>
          <w:ilvl w:val="0"/>
          <w:numId w:val="21"/>
        </w:numPr>
        <w:spacing w:after="200" w:line="259" w:lineRule="auto"/>
        <w:ind w:right="-680"/>
        <w:contextualSpacing/>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Tartózkodási hely (bejelentett)</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xml:space="preserve">A hozzájárulás megadása előtt tudomásul veszem, hogy hozzájárulásomat bármikor visszavonhatom, a hozzájárulás visszavonása nem érinti a hozzájáruláson alapuló, a visszavonás előtti adatkezelés jogszerűségét. </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Kijelentem, hogy a kezelt személyes adataim körét, az adatkezelés feltételeit, továbbá a jogorvoslati lehetőségeimet részletesen tárgyaló Adatvédelmi Tájékoztató tartalmát a jelen nyilatkozat megtételét megelőzően megismertem.</w:t>
      </w: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p>
    <w:p w:rsidR="00DC3A7F" w:rsidRPr="000115BD" w:rsidRDefault="00DC3A7F" w:rsidP="00DC3A7F">
      <w:pPr>
        <w:spacing w:after="160" w:line="259" w:lineRule="auto"/>
        <w:jc w:val="both"/>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Kelt, Budapest, 2021. …………………. . …………….</w:t>
      </w:r>
    </w:p>
    <w:tbl>
      <w:tblPr>
        <w:tblStyle w:val="TableGrid1"/>
        <w:tblW w:w="3253" w:type="dxa"/>
        <w:tblInd w:w="53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tblGrid>
      <w:tr w:rsidR="00DC3A7F" w:rsidRPr="000115BD" w:rsidTr="00A9792A">
        <w:tc>
          <w:tcPr>
            <w:tcW w:w="3253" w:type="dxa"/>
          </w:tcPr>
          <w:p w:rsidR="00DC3A7F" w:rsidRPr="000115BD" w:rsidRDefault="00DC3A7F" w:rsidP="00A9792A">
            <w:pPr>
              <w:jc w:val="center"/>
              <w:rPr>
                <w:rFonts w:ascii="Open Sans Light" w:eastAsia="Calibri" w:hAnsi="Open Sans Light" w:cs="Open Sans Light"/>
                <w:noProof/>
                <w:sz w:val="20"/>
                <w:lang w:eastAsia="en-US"/>
              </w:rPr>
            </w:pPr>
          </w:p>
          <w:p w:rsidR="00DC3A7F" w:rsidRPr="000115BD" w:rsidRDefault="00DC3A7F" w:rsidP="00A9792A">
            <w:pPr>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(aláírás)</w:t>
            </w:r>
          </w:p>
          <w:p w:rsidR="00DC3A7F" w:rsidRPr="000115BD" w:rsidRDefault="00DC3A7F" w:rsidP="00A9792A">
            <w:pPr>
              <w:jc w:val="center"/>
              <w:rPr>
                <w:rFonts w:ascii="Open Sans Light" w:eastAsia="Calibri" w:hAnsi="Open Sans Light" w:cs="Open Sans Light"/>
                <w:noProof/>
                <w:sz w:val="20"/>
                <w:lang w:eastAsia="en-US"/>
              </w:rPr>
            </w:pPr>
          </w:p>
          <w:p w:rsidR="00DC3A7F" w:rsidRPr="000115BD" w:rsidRDefault="00DC3A7F" w:rsidP="00A9792A">
            <w:pPr>
              <w:jc w:val="center"/>
              <w:rPr>
                <w:rFonts w:ascii="Open Sans Light" w:eastAsia="Calibri" w:hAnsi="Open Sans Light" w:cs="Open Sans Light"/>
                <w:noProof/>
                <w:sz w:val="20"/>
                <w:lang w:eastAsia="en-US"/>
              </w:rPr>
            </w:pPr>
            <w:r w:rsidRPr="000115BD">
              <w:rPr>
                <w:rFonts w:ascii="Open Sans Light" w:eastAsia="Calibri" w:hAnsi="Open Sans Light" w:cs="Open Sans Light"/>
                <w:noProof/>
                <w:sz w:val="20"/>
                <w:lang w:eastAsia="en-US"/>
              </w:rPr>
              <w:t>………………………………………. (név)</w:t>
            </w:r>
          </w:p>
          <w:p w:rsidR="00DC3A7F" w:rsidRPr="000115BD" w:rsidRDefault="00DC3A7F" w:rsidP="00A9792A">
            <w:pPr>
              <w:jc w:val="both"/>
              <w:rPr>
                <w:rFonts w:ascii="Open Sans Light" w:eastAsia="Calibri" w:hAnsi="Open Sans Light" w:cs="Open Sans Light"/>
                <w:noProof/>
                <w:sz w:val="20"/>
                <w:lang w:eastAsia="en-US"/>
              </w:rPr>
            </w:pPr>
          </w:p>
        </w:tc>
      </w:tr>
    </w:tbl>
    <w:p w:rsidR="00DC3A7F" w:rsidRPr="002259C1" w:rsidRDefault="00DC3A7F" w:rsidP="00DC3A7F">
      <w:pPr>
        <w:spacing w:after="160" w:line="259" w:lineRule="auto"/>
        <w:contextualSpacing/>
        <w:mirrorIndents/>
        <w:jc w:val="both"/>
        <w:rPr>
          <w:rFonts w:ascii="Nexa Regular" w:eastAsia="Calibri" w:hAnsi="Nexa Regular" w:cs="Open Sans Light"/>
          <w:noProof/>
          <w:color w:val="003366"/>
          <w:sz w:val="20"/>
          <w:lang w:eastAsia="en-US"/>
        </w:rPr>
      </w:pPr>
    </w:p>
    <w:p w:rsidR="00DC3A7F" w:rsidRPr="002259C1" w:rsidRDefault="00DC3A7F" w:rsidP="00DC3A7F">
      <w:pPr>
        <w:spacing w:after="160" w:line="259" w:lineRule="auto"/>
        <w:jc w:val="both"/>
        <w:rPr>
          <w:rFonts w:ascii="Nexa Regular" w:eastAsia="Calibri" w:hAnsi="Nexa Regular" w:cs="Open Sans Light"/>
          <w:noProof/>
          <w:color w:val="003366"/>
          <w:sz w:val="20"/>
          <w:lang w:eastAsia="en-US"/>
        </w:rPr>
      </w:pPr>
    </w:p>
    <w:p w:rsidR="00DC3A7F" w:rsidRPr="002259C1" w:rsidRDefault="00DC3A7F" w:rsidP="00DC3A7F">
      <w:pPr>
        <w:spacing w:after="160" w:line="259" w:lineRule="auto"/>
        <w:jc w:val="both"/>
        <w:rPr>
          <w:rFonts w:ascii="Nexa Regular" w:eastAsia="Calibri" w:hAnsi="Nexa Regular" w:cs="Open Sans Light"/>
          <w:noProof/>
          <w:color w:val="003366"/>
          <w:sz w:val="20"/>
          <w:lang w:eastAsia="en-US"/>
        </w:rPr>
      </w:pPr>
    </w:p>
    <w:p w:rsidR="00DC3A7F" w:rsidRPr="002259C1" w:rsidRDefault="00DC3A7F" w:rsidP="00DC3A7F">
      <w:pPr>
        <w:spacing w:line="276" w:lineRule="auto"/>
        <w:jc w:val="both"/>
        <w:rPr>
          <w:rFonts w:ascii="Nexa Regular" w:eastAsia="Calibri" w:hAnsi="Nexa Regular" w:cs="Open Sans Light"/>
          <w:noProof/>
          <w:color w:val="003366"/>
          <w:sz w:val="20"/>
          <w:lang w:eastAsia="en-US"/>
        </w:rPr>
      </w:pPr>
    </w:p>
    <w:p w:rsidR="00DC3A7F" w:rsidRDefault="00DC3A7F" w:rsidP="00DC3A7F">
      <w:pPr>
        <w:spacing w:after="200" w:line="276" w:lineRule="auto"/>
        <w:rPr>
          <w:rFonts w:ascii="Open Sans Light" w:hAnsi="Open Sans Light" w:cs="Open Sans Light"/>
          <w:b/>
          <w:sz w:val="20"/>
          <w:u w:val="single"/>
        </w:rPr>
      </w:pPr>
    </w:p>
    <w:p w:rsidR="0048202D" w:rsidRDefault="0048202D"/>
    <w:sectPr w:rsidR="00482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Open Sans Light">
    <w:panose1 w:val="020B0306030504020204"/>
    <w:charset w:val="EE"/>
    <w:family w:val="swiss"/>
    <w:pitch w:val="variable"/>
    <w:sig w:usb0="E00002EF" w:usb1="4000205B" w:usb2="00000028" w:usb3="00000000" w:csb0="0000019F" w:csb1="00000000"/>
  </w:font>
  <w:font w:name="Nexa Regular">
    <w:altName w:val="Calibri"/>
    <w:panose1 w:val="02000500000000000000"/>
    <w:charset w:val="00"/>
    <w:family w:val="modern"/>
    <w:notTrueType/>
    <w:pitch w:val="variable"/>
    <w:sig w:usb0="00000007" w:usb1="00000001"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06A7"/>
    <w:multiLevelType w:val="multilevel"/>
    <w:tmpl w:val="B2C6D4B6"/>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CD6BD7"/>
    <w:multiLevelType w:val="multilevel"/>
    <w:tmpl w:val="C3203554"/>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 w15:restartNumberingAfterBreak="0">
    <w:nsid w:val="16BC57B5"/>
    <w:multiLevelType w:val="multilevel"/>
    <w:tmpl w:val="F9FCE082"/>
    <w:lvl w:ilvl="0">
      <w:start w:val="1"/>
      <w:numFmt w:val="upperRoman"/>
      <w:lvlText w:val="%1."/>
      <w:lvlJc w:val="left"/>
      <w:pPr>
        <w:ind w:left="1072" w:hanging="720"/>
      </w:pPr>
    </w:lvl>
    <w:lvl w:ilvl="1">
      <w:start w:val="1"/>
      <w:numFmt w:val="lowerLetter"/>
      <w:lvlText w:val="%2."/>
      <w:lvlJc w:val="left"/>
      <w:pPr>
        <w:ind w:left="1432" w:hanging="360"/>
      </w:pPr>
    </w:lvl>
    <w:lvl w:ilvl="2">
      <w:start w:val="1"/>
      <w:numFmt w:val="lowerRoman"/>
      <w:lvlText w:val="%3."/>
      <w:lvlJc w:val="right"/>
      <w:pPr>
        <w:ind w:left="2152" w:hanging="180"/>
      </w:pPr>
    </w:lvl>
    <w:lvl w:ilvl="3">
      <w:start w:val="1"/>
      <w:numFmt w:val="decimal"/>
      <w:lvlText w:val="%4."/>
      <w:lvlJc w:val="left"/>
      <w:pPr>
        <w:ind w:left="2872" w:hanging="360"/>
      </w:pPr>
    </w:lvl>
    <w:lvl w:ilvl="4">
      <w:start w:val="1"/>
      <w:numFmt w:val="lowerLetter"/>
      <w:lvlText w:val="%5."/>
      <w:lvlJc w:val="left"/>
      <w:pPr>
        <w:ind w:left="3592" w:hanging="360"/>
      </w:pPr>
    </w:lvl>
    <w:lvl w:ilvl="5">
      <w:start w:val="1"/>
      <w:numFmt w:val="lowerRoman"/>
      <w:lvlText w:val="%6."/>
      <w:lvlJc w:val="right"/>
      <w:pPr>
        <w:ind w:left="4312" w:hanging="180"/>
      </w:pPr>
    </w:lvl>
    <w:lvl w:ilvl="6">
      <w:start w:val="1"/>
      <w:numFmt w:val="decimal"/>
      <w:lvlText w:val="%7."/>
      <w:lvlJc w:val="left"/>
      <w:pPr>
        <w:ind w:left="5032" w:hanging="360"/>
      </w:pPr>
    </w:lvl>
    <w:lvl w:ilvl="7">
      <w:start w:val="1"/>
      <w:numFmt w:val="lowerLetter"/>
      <w:lvlText w:val="%8."/>
      <w:lvlJc w:val="left"/>
      <w:pPr>
        <w:ind w:left="5752" w:hanging="360"/>
      </w:pPr>
    </w:lvl>
    <w:lvl w:ilvl="8">
      <w:start w:val="1"/>
      <w:numFmt w:val="lowerRoman"/>
      <w:lvlText w:val="%9."/>
      <w:lvlJc w:val="right"/>
      <w:pPr>
        <w:ind w:left="6472" w:hanging="180"/>
      </w:pPr>
    </w:lvl>
  </w:abstractNum>
  <w:abstractNum w:abstractNumId="3" w15:restartNumberingAfterBreak="0">
    <w:nsid w:val="210C06F8"/>
    <w:multiLevelType w:val="multilevel"/>
    <w:tmpl w:val="161A5F1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2B2021"/>
    <w:multiLevelType w:val="multilevel"/>
    <w:tmpl w:val="B2D4DE3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8F7F4B"/>
    <w:multiLevelType w:val="multilevel"/>
    <w:tmpl w:val="7C4CCBFA"/>
    <w:lvl w:ilvl="0">
      <w:start w:val="1"/>
      <w:numFmt w:val="bullet"/>
      <w:lvlText w:val=""/>
      <w:lvlJc w:val="left"/>
      <w:pPr>
        <w:ind w:left="1200" w:hanging="360"/>
      </w:pPr>
      <w:rPr>
        <w:rFonts w:ascii="Symbol" w:hAnsi="Symbol" w:cs="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6" w15:restartNumberingAfterBreak="0">
    <w:nsid w:val="2C40495F"/>
    <w:multiLevelType w:val="multilevel"/>
    <w:tmpl w:val="210E8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1165159"/>
    <w:multiLevelType w:val="multilevel"/>
    <w:tmpl w:val="18745A7A"/>
    <w:lvl w:ilvl="0">
      <w:start w:val="1"/>
      <w:numFmt w:val="bullet"/>
      <w:lvlText w:val=""/>
      <w:lvlJc w:val="left"/>
      <w:pPr>
        <w:ind w:left="1278" w:hanging="360"/>
      </w:pPr>
      <w:rPr>
        <w:rFonts w:ascii="Symbol" w:hAnsi="Symbol" w:cs="Symbol" w:hint="default"/>
      </w:rPr>
    </w:lvl>
    <w:lvl w:ilvl="1">
      <w:start w:val="1"/>
      <w:numFmt w:val="bullet"/>
      <w:lvlText w:val="o"/>
      <w:lvlJc w:val="left"/>
      <w:pPr>
        <w:ind w:left="1998" w:hanging="360"/>
      </w:pPr>
      <w:rPr>
        <w:rFonts w:ascii="Courier New" w:hAnsi="Courier New" w:cs="Courier New" w:hint="default"/>
      </w:rPr>
    </w:lvl>
    <w:lvl w:ilvl="2">
      <w:start w:val="1"/>
      <w:numFmt w:val="bullet"/>
      <w:lvlText w:val=""/>
      <w:lvlJc w:val="left"/>
      <w:pPr>
        <w:ind w:left="2718" w:hanging="360"/>
      </w:pPr>
      <w:rPr>
        <w:rFonts w:ascii="Wingdings" w:hAnsi="Wingdings" w:cs="Wingdings" w:hint="default"/>
      </w:rPr>
    </w:lvl>
    <w:lvl w:ilvl="3">
      <w:start w:val="1"/>
      <w:numFmt w:val="bullet"/>
      <w:lvlText w:val=""/>
      <w:lvlJc w:val="left"/>
      <w:pPr>
        <w:ind w:left="3438" w:hanging="360"/>
      </w:pPr>
      <w:rPr>
        <w:rFonts w:ascii="Symbol" w:hAnsi="Symbol" w:cs="Symbol" w:hint="default"/>
      </w:rPr>
    </w:lvl>
    <w:lvl w:ilvl="4">
      <w:start w:val="1"/>
      <w:numFmt w:val="bullet"/>
      <w:lvlText w:val="o"/>
      <w:lvlJc w:val="left"/>
      <w:pPr>
        <w:ind w:left="4158" w:hanging="360"/>
      </w:pPr>
      <w:rPr>
        <w:rFonts w:ascii="Courier New" w:hAnsi="Courier New" w:cs="Courier New" w:hint="default"/>
      </w:rPr>
    </w:lvl>
    <w:lvl w:ilvl="5">
      <w:start w:val="1"/>
      <w:numFmt w:val="bullet"/>
      <w:lvlText w:val=""/>
      <w:lvlJc w:val="left"/>
      <w:pPr>
        <w:ind w:left="4878" w:hanging="360"/>
      </w:pPr>
      <w:rPr>
        <w:rFonts w:ascii="Wingdings" w:hAnsi="Wingdings" w:cs="Wingdings" w:hint="default"/>
      </w:rPr>
    </w:lvl>
    <w:lvl w:ilvl="6">
      <w:start w:val="1"/>
      <w:numFmt w:val="bullet"/>
      <w:lvlText w:val=""/>
      <w:lvlJc w:val="left"/>
      <w:pPr>
        <w:ind w:left="5598" w:hanging="360"/>
      </w:pPr>
      <w:rPr>
        <w:rFonts w:ascii="Symbol" w:hAnsi="Symbol" w:cs="Symbol" w:hint="default"/>
      </w:rPr>
    </w:lvl>
    <w:lvl w:ilvl="7">
      <w:start w:val="1"/>
      <w:numFmt w:val="bullet"/>
      <w:lvlText w:val="o"/>
      <w:lvlJc w:val="left"/>
      <w:pPr>
        <w:ind w:left="6318" w:hanging="360"/>
      </w:pPr>
      <w:rPr>
        <w:rFonts w:ascii="Courier New" w:hAnsi="Courier New" w:cs="Courier New" w:hint="default"/>
      </w:rPr>
    </w:lvl>
    <w:lvl w:ilvl="8">
      <w:start w:val="1"/>
      <w:numFmt w:val="bullet"/>
      <w:lvlText w:val=""/>
      <w:lvlJc w:val="left"/>
      <w:pPr>
        <w:ind w:left="7038" w:hanging="360"/>
      </w:pPr>
      <w:rPr>
        <w:rFonts w:ascii="Wingdings" w:hAnsi="Wingdings" w:cs="Wingdings" w:hint="default"/>
      </w:rPr>
    </w:lvl>
  </w:abstractNum>
  <w:abstractNum w:abstractNumId="8" w15:restartNumberingAfterBreak="0">
    <w:nsid w:val="341426CA"/>
    <w:multiLevelType w:val="multilevel"/>
    <w:tmpl w:val="A328DE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14F77B1"/>
    <w:multiLevelType w:val="multilevel"/>
    <w:tmpl w:val="246469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6CF016B"/>
    <w:multiLevelType w:val="multilevel"/>
    <w:tmpl w:val="357C3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right"/>
      <w:pPr>
        <w:ind w:left="2160" w:hanging="180"/>
      </w:pPr>
      <w:rPr>
        <w:rFonts w:eastAsia="Calibri"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972CDC"/>
    <w:multiLevelType w:val="hybridMultilevel"/>
    <w:tmpl w:val="2098ABE8"/>
    <w:lvl w:ilvl="0" w:tplc="FF1689A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DD042ED"/>
    <w:multiLevelType w:val="multilevel"/>
    <w:tmpl w:val="899213C4"/>
    <w:lvl w:ilvl="0">
      <w:start w:val="1"/>
      <w:numFmt w:val="decimal"/>
      <w:lvlText w:val="%1."/>
      <w:lvlJc w:val="left"/>
      <w:pPr>
        <w:ind w:left="558" w:hanging="360"/>
      </w:pPr>
      <w:rPr>
        <w:rFonts w:eastAsia="Times New Roman" w:cs="Times New Roman"/>
      </w:rPr>
    </w:lvl>
    <w:lvl w:ilvl="1">
      <w:start w:val="1"/>
      <w:numFmt w:val="lowerLetter"/>
      <w:lvlText w:val="%2."/>
      <w:lvlJc w:val="left"/>
      <w:pPr>
        <w:ind w:left="1278" w:hanging="360"/>
      </w:pPr>
    </w:lvl>
    <w:lvl w:ilvl="2">
      <w:start w:val="1"/>
      <w:numFmt w:val="lowerRoman"/>
      <w:lvlText w:val="%3."/>
      <w:lvlJc w:val="right"/>
      <w:pPr>
        <w:ind w:left="1998" w:hanging="180"/>
      </w:pPr>
    </w:lvl>
    <w:lvl w:ilvl="3">
      <w:start w:val="1"/>
      <w:numFmt w:val="decimal"/>
      <w:lvlText w:val="%4."/>
      <w:lvlJc w:val="left"/>
      <w:pPr>
        <w:ind w:left="2718" w:hanging="360"/>
      </w:pPr>
    </w:lvl>
    <w:lvl w:ilvl="4">
      <w:start w:val="1"/>
      <w:numFmt w:val="lowerLetter"/>
      <w:lvlText w:val="%5."/>
      <w:lvlJc w:val="left"/>
      <w:pPr>
        <w:ind w:left="3438" w:hanging="360"/>
      </w:pPr>
    </w:lvl>
    <w:lvl w:ilvl="5">
      <w:start w:val="1"/>
      <w:numFmt w:val="lowerRoman"/>
      <w:lvlText w:val="%6."/>
      <w:lvlJc w:val="right"/>
      <w:pPr>
        <w:ind w:left="4158" w:hanging="180"/>
      </w:pPr>
    </w:lvl>
    <w:lvl w:ilvl="6">
      <w:start w:val="1"/>
      <w:numFmt w:val="decimal"/>
      <w:lvlText w:val="%7."/>
      <w:lvlJc w:val="left"/>
      <w:pPr>
        <w:ind w:left="4878" w:hanging="360"/>
      </w:pPr>
    </w:lvl>
    <w:lvl w:ilvl="7">
      <w:start w:val="1"/>
      <w:numFmt w:val="lowerLetter"/>
      <w:lvlText w:val="%8."/>
      <w:lvlJc w:val="left"/>
      <w:pPr>
        <w:ind w:left="5598" w:hanging="360"/>
      </w:pPr>
    </w:lvl>
    <w:lvl w:ilvl="8">
      <w:start w:val="1"/>
      <w:numFmt w:val="lowerRoman"/>
      <w:lvlText w:val="%9."/>
      <w:lvlJc w:val="right"/>
      <w:pPr>
        <w:ind w:left="6318" w:hanging="180"/>
      </w:pPr>
    </w:lvl>
  </w:abstractNum>
  <w:abstractNum w:abstractNumId="13" w15:restartNumberingAfterBreak="0">
    <w:nsid w:val="5EF11227"/>
    <w:multiLevelType w:val="multilevel"/>
    <w:tmpl w:val="4746D89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4" w15:restartNumberingAfterBreak="0">
    <w:nsid w:val="630A44B4"/>
    <w:multiLevelType w:val="multilevel"/>
    <w:tmpl w:val="F836B74E"/>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Letter"/>
      <w:lvlText w:val="%3)"/>
      <w:lvlJc w:val="right"/>
      <w:pPr>
        <w:ind w:left="2160" w:hanging="180"/>
      </w:pPr>
      <w:rPr>
        <w:rFonts w:eastAsia="Calibri"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F95222"/>
    <w:multiLevelType w:val="multilevel"/>
    <w:tmpl w:val="4426B89C"/>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6A22749C"/>
    <w:multiLevelType w:val="multilevel"/>
    <w:tmpl w:val="94E6AA10"/>
    <w:lvl w:ilvl="0">
      <w:start w:val="1"/>
      <w:numFmt w:val="bullet"/>
      <w:lvlText w:val="-"/>
      <w:lvlJc w:val="left"/>
      <w:pPr>
        <w:ind w:left="720" w:hanging="360"/>
      </w:pPr>
      <w:rPr>
        <w:rFonts w:ascii="Garamond" w:hAnsi="Garamond"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BD058E6"/>
    <w:multiLevelType w:val="multilevel"/>
    <w:tmpl w:val="917A597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6C67062B"/>
    <w:multiLevelType w:val="multilevel"/>
    <w:tmpl w:val="8FECC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CE6079F"/>
    <w:multiLevelType w:val="multilevel"/>
    <w:tmpl w:val="FB4C1A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6F2D6B59"/>
    <w:multiLevelType w:val="multilevel"/>
    <w:tmpl w:val="FCF62F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0"/>
  </w:num>
  <w:num w:numId="3">
    <w:abstractNumId w:val="2"/>
  </w:num>
  <w:num w:numId="4">
    <w:abstractNumId w:val="7"/>
  </w:num>
  <w:num w:numId="5">
    <w:abstractNumId w:val="8"/>
  </w:num>
  <w:num w:numId="6">
    <w:abstractNumId w:val="5"/>
  </w:num>
  <w:num w:numId="7">
    <w:abstractNumId w:val="13"/>
  </w:num>
  <w:num w:numId="8">
    <w:abstractNumId w:val="1"/>
  </w:num>
  <w:num w:numId="9">
    <w:abstractNumId w:val="6"/>
  </w:num>
  <w:num w:numId="10">
    <w:abstractNumId w:val="9"/>
  </w:num>
  <w:num w:numId="11">
    <w:abstractNumId w:val="19"/>
  </w:num>
  <w:num w:numId="12">
    <w:abstractNumId w:val="14"/>
  </w:num>
  <w:num w:numId="13">
    <w:abstractNumId w:val="15"/>
  </w:num>
  <w:num w:numId="14">
    <w:abstractNumId w:val="16"/>
  </w:num>
  <w:num w:numId="15">
    <w:abstractNumId w:val="18"/>
  </w:num>
  <w:num w:numId="16">
    <w:abstractNumId w:val="4"/>
  </w:num>
  <w:num w:numId="17">
    <w:abstractNumId w:val="3"/>
  </w:num>
  <w:num w:numId="18">
    <w:abstractNumId w:val="20"/>
  </w:num>
  <w:num w:numId="19">
    <w:abstractNumId w:val="0"/>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7F"/>
    <w:rsid w:val="0027306B"/>
    <w:rsid w:val="00454AA8"/>
    <w:rsid w:val="0048202D"/>
    <w:rsid w:val="00A15DB4"/>
    <w:rsid w:val="00AF6B90"/>
    <w:rsid w:val="00B1109C"/>
    <w:rsid w:val="00CE778E"/>
    <w:rsid w:val="00DC3A7F"/>
    <w:rsid w:val="00EF613F"/>
    <w:rsid w:val="00FD14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8779B-763A-48B2-9544-A7C1A7C5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C3A7F"/>
    <w:pPr>
      <w:spacing w:after="0" w:line="240" w:lineRule="auto"/>
    </w:pPr>
    <w:rPr>
      <w:rFonts w:ascii="Arial" w:eastAsia="Times New Roman" w:hAnsi="Arial"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Grid1">
    <w:name w:val="Table Grid1"/>
    <w:basedOn w:val="Normltblzat"/>
    <w:next w:val="Rcsostblzat"/>
    <w:uiPriority w:val="39"/>
    <w:rsid w:val="00DC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rettartalom">
    <w:name w:val="Kerettartalom"/>
    <w:basedOn w:val="Norml"/>
    <w:qFormat/>
    <w:rsid w:val="00DC3A7F"/>
    <w:pPr>
      <w:widowControl w:val="0"/>
      <w:suppressAutoHyphens/>
    </w:pPr>
    <w:rPr>
      <w:rFonts w:ascii="Times New Roman" w:hAnsi="Times New Roman"/>
      <w:sz w:val="22"/>
      <w:szCs w:val="22"/>
      <w:lang w:eastAsia="en-US"/>
    </w:rPr>
  </w:style>
  <w:style w:type="table" w:styleId="Rcsostblzat">
    <w:name w:val="Table Grid"/>
    <w:basedOn w:val="Normltblzat"/>
    <w:uiPriority w:val="39"/>
    <w:rsid w:val="00DC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jogtar.hu/jr/gen/hjegy_doc.cgi?docid=A0700181.TV" TargetMode="External"/><Relationship Id="rId13" Type="http://schemas.openxmlformats.org/officeDocument/2006/relationships/hyperlink" Target="mailto:adatvedelem@budavar.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atkezeles@budavar.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udavar.hu" TargetMode="External"/><Relationship Id="rId1" Type="http://schemas.openxmlformats.org/officeDocument/2006/relationships/numbering" Target="numbering.xml"/><Relationship Id="rId6" Type="http://schemas.openxmlformats.org/officeDocument/2006/relationships/hyperlink" Target="mailto:energetikaip&#225;ly&#225;zat@budavar.hu" TargetMode="External"/><Relationship Id="rId11" Type="http://schemas.openxmlformats.org/officeDocument/2006/relationships/hyperlink" Target="mailto:hivatal@budavar.hu" TargetMode="External"/><Relationship Id="rId5" Type="http://schemas.openxmlformats.org/officeDocument/2006/relationships/hyperlink" Target="http://www.budavar.hu/" TargetMode="External"/><Relationship Id="rId15" Type="http://schemas.openxmlformats.org/officeDocument/2006/relationships/hyperlink" Target="https://www.naih.hu/" TargetMode="External"/><Relationship Id="rId10" Type="http://schemas.openxmlformats.org/officeDocument/2006/relationships/hyperlink" Target="http://net.jogtar.hu/jr/gen/hjegy_doc.cgi?docid=A0700181.TV" TargetMode="External"/><Relationship Id="rId4" Type="http://schemas.openxmlformats.org/officeDocument/2006/relationships/webSettings" Target="webSettings.xml"/><Relationship Id="rId9" Type="http://schemas.openxmlformats.org/officeDocument/2006/relationships/hyperlink" Target="http://net.jogtar.hu/jr/gen/hjegy_doc.cgi?docid=A0700181.TV" TargetMode="Externa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4489</Words>
  <Characters>30980</Characters>
  <Application>Microsoft Office Word</Application>
  <DocSecurity>0</DocSecurity>
  <Lines>258</Lines>
  <Paragraphs>70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Noémi</dc:creator>
  <cp:keywords/>
  <dc:description/>
  <cp:lastModifiedBy>Lipták Noémi</cp:lastModifiedBy>
  <cp:revision>1</cp:revision>
  <dcterms:created xsi:type="dcterms:W3CDTF">2021-07-20T14:46:00Z</dcterms:created>
  <dcterms:modified xsi:type="dcterms:W3CDTF">2021-07-20T14:47:00Z</dcterms:modified>
</cp:coreProperties>
</file>