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A0" w:rsidRDefault="00E553A0" w:rsidP="00E553A0"/>
    <w:p w:rsidR="00594AEE" w:rsidRDefault="00594AEE" w:rsidP="00594AEE">
      <w:pPr>
        <w:pStyle w:val="lfej"/>
        <w:rPr>
          <w:rFonts w:ascii="Nexa Regular" w:hAnsi="Nexa Regular" w:cs="Open Sans"/>
          <w:color w:val="0E465E"/>
          <w:sz w:val="16"/>
          <w:szCs w:val="16"/>
        </w:rPr>
      </w:pPr>
      <w:r>
        <w:rPr>
          <w:rFonts w:ascii="Nexa Regular" w:hAnsi="Nexa Regular" w:cs="Open Sans"/>
          <w:noProof/>
          <w:color w:val="0E465E"/>
          <w:sz w:val="16"/>
          <w:szCs w:val="16"/>
        </w:rPr>
        <w:drawing>
          <wp:inline distT="0" distB="0" distL="0" distR="0">
            <wp:extent cx="2952750" cy="8763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876300"/>
                    </a:xfrm>
                    <a:prstGeom prst="rect">
                      <a:avLst/>
                    </a:prstGeom>
                    <a:noFill/>
                    <a:ln>
                      <a:noFill/>
                    </a:ln>
                  </pic:spPr>
                </pic:pic>
              </a:graphicData>
            </a:graphic>
          </wp:inline>
        </w:drawing>
      </w:r>
    </w:p>
    <w:p w:rsidR="00594AEE" w:rsidRDefault="00594AEE" w:rsidP="00594AEE">
      <w:pPr>
        <w:pStyle w:val="lfej"/>
        <w:jc w:val="right"/>
        <w:rPr>
          <w:rFonts w:ascii="Nexa Regular" w:hAnsi="Nexa Regular" w:cs="Open Sans"/>
          <w:color w:val="0E465E"/>
          <w:sz w:val="16"/>
          <w:szCs w:val="16"/>
        </w:rPr>
      </w:pPr>
    </w:p>
    <w:p w:rsidR="00594AEE" w:rsidRDefault="00594AEE" w:rsidP="00594AEE">
      <w:pPr>
        <w:pStyle w:val="lfej"/>
        <w:rPr>
          <w:rFonts w:ascii="Nexa Regular" w:hAnsi="Nexa Regular" w:cs="Open Sans"/>
          <w:b/>
          <w:color w:val="0E465E"/>
          <w:sz w:val="20"/>
          <w:szCs w:val="20"/>
        </w:rPr>
      </w:pPr>
      <w:r>
        <w:rPr>
          <w:rFonts w:ascii="Nexa Regular" w:hAnsi="Nexa Regular" w:cs="Open Sans"/>
          <w:b/>
          <w:color w:val="0E465E"/>
          <w:sz w:val="20"/>
          <w:szCs w:val="20"/>
        </w:rPr>
        <w:t>Budapest Főváros I. kerület Budavári Polgármesteri Hivatal</w:t>
      </w:r>
    </w:p>
    <w:p w:rsidR="002D4F75" w:rsidRDefault="00833C5A" w:rsidP="007A73F8">
      <w:pPr>
        <w:pStyle w:val="lfej"/>
        <w:rPr>
          <w:rFonts w:ascii="Nexa Regular" w:hAnsi="Nexa Regular" w:cs="Open Sans"/>
          <w:b/>
          <w:color w:val="0E465E"/>
          <w:sz w:val="18"/>
          <w:szCs w:val="18"/>
        </w:rPr>
      </w:pPr>
      <w:r w:rsidRPr="00833C5A">
        <w:rPr>
          <w:rFonts w:ascii="Nexa Regular" w:hAnsi="Nexa Regular" w:cs="Open Sans"/>
          <w:b/>
          <w:color w:val="0E465E"/>
          <w:sz w:val="18"/>
          <w:szCs w:val="18"/>
        </w:rPr>
        <w:t>Szociális és Intézménytámogatási Iroda</w:t>
      </w:r>
    </w:p>
    <w:p w:rsidR="00862046" w:rsidRDefault="00862046" w:rsidP="00E553A0">
      <w:pPr>
        <w:spacing w:line="360" w:lineRule="auto"/>
        <w:rPr>
          <w:rFonts w:ascii="Garamond" w:hAnsi="Garamond" w:cs="Arial"/>
          <w:bCs/>
        </w:rPr>
      </w:pPr>
    </w:p>
    <w:p w:rsidR="004D3378" w:rsidRDefault="004D3378" w:rsidP="00E553A0">
      <w:pPr>
        <w:spacing w:line="360" w:lineRule="auto"/>
        <w:rPr>
          <w:rFonts w:ascii="Garamond" w:hAnsi="Garamond" w:cs="Arial"/>
          <w:bCs/>
        </w:rPr>
      </w:pPr>
    </w:p>
    <w:p w:rsidR="004D3378" w:rsidRPr="004D3378" w:rsidRDefault="004D3378" w:rsidP="004D3378">
      <w:pPr>
        <w:spacing w:after="120"/>
        <w:ind w:left="-284" w:right="-709"/>
        <w:jc w:val="center"/>
        <w:rPr>
          <w:rFonts w:ascii="Nexa Regular" w:hAnsi="Nexa Regular"/>
          <w:b/>
          <w:color w:val="244061" w:themeColor="accent1" w:themeShade="80"/>
        </w:rPr>
      </w:pPr>
      <w:r w:rsidRPr="004D3378">
        <w:rPr>
          <w:rFonts w:ascii="Nexa Regular" w:hAnsi="Nexa Regular"/>
          <w:b/>
          <w:color w:val="244061" w:themeColor="accent1" w:themeShade="80"/>
        </w:rPr>
        <w:t>NYILATKOZAT JÖVEDELEMRŐL</w:t>
      </w:r>
    </w:p>
    <w:p w:rsidR="004D3378" w:rsidRDefault="004D3378" w:rsidP="004D3378">
      <w:pPr>
        <w:spacing w:line="360" w:lineRule="auto"/>
        <w:ind w:left="-284" w:right="-709"/>
        <w:jc w:val="both"/>
        <w:rPr>
          <w:rFonts w:ascii="Garamond" w:hAnsi="Garamond"/>
          <w:b/>
          <w:sz w:val="28"/>
          <w:szCs w:val="28"/>
        </w:rPr>
      </w:pPr>
    </w:p>
    <w:p w:rsidR="004D3378" w:rsidRDefault="004D3378" w:rsidP="004D3378">
      <w:pPr>
        <w:spacing w:after="120" w:line="360" w:lineRule="auto"/>
        <w:ind w:left="-284" w:right="-709"/>
        <w:jc w:val="both"/>
        <w:rPr>
          <w:rFonts w:ascii="Nexa Regular" w:hAnsi="Nexa Regular"/>
          <w:color w:val="244061" w:themeColor="accent1" w:themeShade="80"/>
          <w:sz w:val="22"/>
          <w:szCs w:val="22"/>
          <w:u w:val="single"/>
        </w:rPr>
      </w:pPr>
      <w:r w:rsidRPr="004D3378">
        <w:rPr>
          <w:rFonts w:ascii="Nexa Regular" w:hAnsi="Nexa Regular"/>
          <w:color w:val="244061" w:themeColor="accent1" w:themeShade="80"/>
          <w:sz w:val="22"/>
          <w:szCs w:val="22"/>
        </w:rPr>
        <w:t>Alulírott (név)</w:t>
      </w:r>
      <w:r>
        <w:rPr>
          <w:rFonts w:ascii="Nexa Regular" w:hAnsi="Nexa Regular"/>
          <w:color w:val="244061" w:themeColor="accent1" w:themeShade="80"/>
          <w:sz w:val="22"/>
          <w:szCs w:val="22"/>
        </w:rPr>
        <w:t xml:space="preserve"> </w:t>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sidRPr="004D3378">
        <w:rPr>
          <w:rFonts w:ascii="Nexa Regular" w:hAnsi="Nexa Regular"/>
          <w:color w:val="244061" w:themeColor="accent1" w:themeShade="80"/>
          <w:sz w:val="22"/>
          <w:szCs w:val="22"/>
        </w:rPr>
        <w:t xml:space="preserve"> </w:t>
      </w:r>
      <w:r w:rsidRPr="004D3378">
        <w:rPr>
          <w:rFonts w:ascii="Nexa Regular" w:hAnsi="Nexa Regular"/>
          <w:color w:val="244061" w:themeColor="accent1" w:themeShade="80"/>
          <w:sz w:val="22"/>
          <w:szCs w:val="22"/>
        </w:rPr>
        <w:t>születési hely és idő:</w:t>
      </w:r>
      <w:r>
        <w:rPr>
          <w:rFonts w:ascii="Nexa Regular" w:hAnsi="Nexa Regular"/>
          <w:color w:val="244061" w:themeColor="accent1" w:themeShade="80"/>
          <w:sz w:val="22"/>
          <w:szCs w:val="22"/>
        </w:rPr>
        <w:t xml:space="preserve"> </w:t>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sidRPr="004D3378">
        <w:rPr>
          <w:rFonts w:ascii="Nexa Regular" w:hAnsi="Nexa Regular"/>
          <w:color w:val="244061" w:themeColor="accent1" w:themeShade="80"/>
          <w:sz w:val="22"/>
          <w:szCs w:val="22"/>
          <w:u w:val="single"/>
        </w:rPr>
        <w:t xml:space="preserve">     </w:t>
      </w:r>
      <w:r w:rsidRPr="004D3378">
        <w:rPr>
          <w:rFonts w:ascii="Nexa Regular" w:hAnsi="Nexa Regular"/>
          <w:color w:val="244061" w:themeColor="accent1" w:themeShade="80"/>
          <w:sz w:val="22"/>
          <w:szCs w:val="22"/>
          <w:u w:val="single"/>
        </w:rPr>
        <w:t xml:space="preserve"> </w:t>
      </w:r>
    </w:p>
    <w:p w:rsidR="004D3378" w:rsidRPr="004D3378" w:rsidRDefault="004D3378" w:rsidP="004D3378">
      <w:pPr>
        <w:spacing w:after="120" w:line="360" w:lineRule="auto"/>
        <w:ind w:left="-284" w:right="-709"/>
        <w:jc w:val="both"/>
        <w:rPr>
          <w:rFonts w:ascii="Nexa Regular" w:hAnsi="Nexa Regular"/>
          <w:color w:val="244061" w:themeColor="accent1" w:themeShade="80"/>
          <w:sz w:val="22"/>
          <w:szCs w:val="22"/>
          <w:u w:val="single"/>
        </w:rPr>
      </w:pPr>
      <w:proofErr w:type="gramStart"/>
      <w:r w:rsidRPr="004D3378">
        <w:rPr>
          <w:rFonts w:ascii="Nexa Regular" w:hAnsi="Nexa Regular"/>
          <w:color w:val="244061" w:themeColor="accent1" w:themeShade="80"/>
          <w:sz w:val="22"/>
          <w:szCs w:val="22"/>
        </w:rPr>
        <w:t>anyja</w:t>
      </w:r>
      <w:proofErr w:type="gramEnd"/>
      <w:r w:rsidRPr="004D3378">
        <w:rPr>
          <w:rFonts w:ascii="Nexa Regular" w:hAnsi="Nexa Regular"/>
          <w:color w:val="244061" w:themeColor="accent1" w:themeShade="80"/>
          <w:sz w:val="22"/>
          <w:szCs w:val="22"/>
        </w:rPr>
        <w:t xml:space="preserve">  neve:</w:t>
      </w:r>
      <w:r>
        <w:rPr>
          <w:rFonts w:ascii="Nexa Regular" w:hAnsi="Nexa Regular"/>
          <w:color w:val="244061" w:themeColor="accent1" w:themeShade="80"/>
          <w:sz w:val="22"/>
          <w:szCs w:val="22"/>
        </w:rPr>
        <w:t xml:space="preserve"> </w:t>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sidRPr="004D3378">
        <w:rPr>
          <w:rFonts w:ascii="Nexa Regular" w:hAnsi="Nexa Regular"/>
          <w:color w:val="244061" w:themeColor="accent1" w:themeShade="80"/>
          <w:sz w:val="22"/>
          <w:szCs w:val="22"/>
        </w:rPr>
        <w:t xml:space="preserve"> </w:t>
      </w:r>
      <w:r w:rsidRPr="004D3378">
        <w:rPr>
          <w:rFonts w:ascii="Nexa Regular" w:hAnsi="Nexa Regular"/>
          <w:color w:val="244061" w:themeColor="accent1" w:themeShade="80"/>
          <w:sz w:val="22"/>
          <w:szCs w:val="22"/>
        </w:rPr>
        <w:t>Budapest,</w:t>
      </w:r>
      <w:r>
        <w:rPr>
          <w:rFonts w:ascii="Nexa Regular" w:hAnsi="Nexa Regular"/>
          <w:color w:val="244061" w:themeColor="accent1" w:themeShade="80"/>
          <w:sz w:val="22"/>
          <w:szCs w:val="22"/>
        </w:rPr>
        <w:t xml:space="preserve"> </w:t>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r>
        <w:rPr>
          <w:rFonts w:ascii="Nexa Regular" w:hAnsi="Nexa Regular"/>
          <w:color w:val="244061" w:themeColor="accent1" w:themeShade="80"/>
          <w:sz w:val="22"/>
          <w:szCs w:val="22"/>
          <w:u w:val="single"/>
        </w:rPr>
        <w:tab/>
      </w:r>
    </w:p>
    <w:p w:rsidR="004D3378" w:rsidRDefault="004D3378" w:rsidP="004D3378">
      <w:pPr>
        <w:spacing w:line="360" w:lineRule="auto"/>
        <w:ind w:left="-284" w:right="-142"/>
        <w:jc w:val="both"/>
        <w:rPr>
          <w:rFonts w:ascii="Nexa Regular" w:hAnsi="Nexa Regular"/>
          <w:color w:val="244061" w:themeColor="accent1" w:themeShade="80"/>
          <w:sz w:val="22"/>
          <w:szCs w:val="22"/>
        </w:rPr>
      </w:pPr>
      <w:proofErr w:type="gramStart"/>
      <w:r w:rsidRPr="004D3378">
        <w:rPr>
          <w:rFonts w:ascii="Nexa Regular" w:hAnsi="Nexa Regular"/>
          <w:color w:val="244061" w:themeColor="accent1" w:themeShade="80"/>
          <w:sz w:val="22"/>
          <w:szCs w:val="22"/>
        </w:rPr>
        <w:t>szám</w:t>
      </w:r>
      <w:proofErr w:type="gramEnd"/>
      <w:r w:rsidRPr="004D3378">
        <w:rPr>
          <w:rFonts w:ascii="Nexa Regular" w:hAnsi="Nexa Regular"/>
          <w:color w:val="244061" w:themeColor="accent1" w:themeShade="80"/>
          <w:sz w:val="22"/>
          <w:szCs w:val="22"/>
        </w:rPr>
        <w:t xml:space="preserve"> alatti lakos büntetőjogi fele</w:t>
      </w:r>
      <w:r>
        <w:rPr>
          <w:rFonts w:ascii="Nexa Regular" w:hAnsi="Nexa Regular"/>
          <w:color w:val="244061" w:themeColor="accent1" w:themeShade="80"/>
          <w:sz w:val="22"/>
          <w:szCs w:val="22"/>
        </w:rPr>
        <w:t>lősségem tudatában nyilatkozom a következőkről:</w:t>
      </w:r>
    </w:p>
    <w:p w:rsidR="004D3378" w:rsidRDefault="004D3378" w:rsidP="00A453D7">
      <w:pPr>
        <w:spacing w:line="360" w:lineRule="auto"/>
        <w:ind w:right="-142"/>
        <w:jc w:val="both"/>
        <w:rPr>
          <w:rFonts w:ascii="Nexa Regular" w:hAnsi="Nexa Regular"/>
          <w:color w:val="244061" w:themeColor="accent1" w:themeShade="80"/>
          <w:sz w:val="22"/>
          <w:szCs w:val="22"/>
        </w:rPr>
      </w:pPr>
    </w:p>
    <w:p w:rsidR="004D3378" w:rsidRPr="004D3378" w:rsidRDefault="004D3378" w:rsidP="004D3378">
      <w:pPr>
        <w:pStyle w:val="Listaszerbekezds"/>
        <w:numPr>
          <w:ilvl w:val="0"/>
          <w:numId w:val="9"/>
        </w:numPr>
        <w:spacing w:line="360" w:lineRule="auto"/>
        <w:ind w:left="142" w:right="-142" w:hanging="426"/>
        <w:jc w:val="both"/>
        <w:rPr>
          <w:rFonts w:ascii="Nexa Regular" w:hAnsi="Nexa Regular"/>
          <w:color w:val="244061" w:themeColor="accent1" w:themeShade="80"/>
          <w:sz w:val="22"/>
          <w:szCs w:val="22"/>
        </w:rPr>
      </w:pPr>
      <w:r>
        <w:rPr>
          <w:rFonts w:ascii="Nexa Regular" w:hAnsi="Nexa Regular"/>
          <w:b/>
          <w:color w:val="244061" w:themeColor="accent1" w:themeShade="80"/>
          <w:sz w:val="22"/>
          <w:szCs w:val="22"/>
        </w:rPr>
        <w:t>A</w:t>
      </w:r>
      <w:r w:rsidRPr="004D3378">
        <w:rPr>
          <w:rFonts w:ascii="Nexa Regular" w:hAnsi="Nexa Regular"/>
          <w:b/>
          <w:color w:val="244061" w:themeColor="accent1" w:themeShade="80"/>
          <w:sz w:val="22"/>
          <w:szCs w:val="22"/>
        </w:rPr>
        <w:t xml:space="preserve"> kérelem benyújtását megelőző hónapban</w:t>
      </w:r>
      <w:r w:rsidRPr="004D3378">
        <w:rPr>
          <w:rFonts w:ascii="Nexa Regular" w:hAnsi="Nexa Regular"/>
          <w:color w:val="244061" w:themeColor="accent1" w:themeShade="80"/>
          <w:sz w:val="22"/>
          <w:szCs w:val="22"/>
        </w:rPr>
        <w:t xml:space="preserve"> </w:t>
      </w:r>
      <w:r w:rsidRPr="004D3378">
        <w:rPr>
          <w:rFonts w:ascii="Nexa Regular" w:hAnsi="Nexa Regular"/>
          <w:b/>
          <w:color w:val="244061" w:themeColor="accent1" w:themeShade="80"/>
          <w:sz w:val="22"/>
          <w:szCs w:val="22"/>
        </w:rPr>
        <w:t>rendszeres jövedelemmel nem rendelkeztem és rendszeres pénzellátásban nem részesültem</w:t>
      </w:r>
      <w:r w:rsidRPr="004D3378">
        <w:rPr>
          <w:rFonts w:ascii="Nexa Regular" w:hAnsi="Nexa Regular"/>
          <w:color w:val="244061" w:themeColor="accent1" w:themeShade="80"/>
          <w:sz w:val="22"/>
          <w:szCs w:val="22"/>
        </w:rPr>
        <w:t xml:space="preserve">. </w:t>
      </w:r>
    </w:p>
    <w:p w:rsidR="004D3378" w:rsidRPr="004D3378" w:rsidRDefault="004D3378" w:rsidP="004D3378">
      <w:pPr>
        <w:spacing w:line="360" w:lineRule="auto"/>
        <w:ind w:left="76" w:right="-142"/>
        <w:jc w:val="both"/>
        <w:rPr>
          <w:rFonts w:ascii="Nexa Regular" w:hAnsi="Nexa Regular"/>
          <w:color w:val="244061" w:themeColor="accent1" w:themeShade="80"/>
          <w:sz w:val="22"/>
          <w:szCs w:val="22"/>
        </w:rPr>
      </w:pPr>
      <w:r w:rsidRPr="004D3378">
        <w:rPr>
          <w:rFonts w:ascii="Nexa Regular" w:hAnsi="Nexa Regular"/>
          <w:color w:val="244061" w:themeColor="accent1" w:themeShade="80"/>
          <w:sz w:val="22"/>
          <w:szCs w:val="22"/>
        </w:rPr>
        <w:t>Nyilatkozatomhoz mellékelem az állami foglalkoztatási szerv álláskeresőként történő nyilvántartásba vételemre vonatkozó igazolását.</w:t>
      </w:r>
    </w:p>
    <w:p w:rsidR="004D3378" w:rsidRPr="00FD40B6" w:rsidRDefault="004D3378" w:rsidP="004D3378">
      <w:pPr>
        <w:spacing w:line="360" w:lineRule="auto"/>
        <w:ind w:right="-709"/>
        <w:jc w:val="both"/>
        <w:rPr>
          <w:rFonts w:ascii="Garamond" w:hAnsi="Garamond"/>
          <w:sz w:val="28"/>
          <w:szCs w:val="28"/>
        </w:rPr>
      </w:pPr>
    </w:p>
    <w:p w:rsidR="004D3378" w:rsidRDefault="004D3378" w:rsidP="00F03182">
      <w:pPr>
        <w:pStyle w:val="Listaszerbekezds"/>
        <w:numPr>
          <w:ilvl w:val="0"/>
          <w:numId w:val="9"/>
        </w:numPr>
        <w:spacing w:line="360" w:lineRule="auto"/>
        <w:ind w:right="-142"/>
        <w:jc w:val="both"/>
        <w:rPr>
          <w:rFonts w:ascii="Nexa Regular" w:hAnsi="Nexa Regular"/>
          <w:b/>
          <w:color w:val="244061" w:themeColor="accent1" w:themeShade="80"/>
          <w:sz w:val="22"/>
          <w:szCs w:val="22"/>
        </w:rPr>
      </w:pPr>
      <w:r w:rsidRPr="004D3378">
        <w:rPr>
          <w:rFonts w:ascii="Nexa Regular" w:hAnsi="Nexa Regular"/>
          <w:color w:val="244061" w:themeColor="accent1" w:themeShade="80"/>
          <w:sz w:val="22"/>
          <w:szCs w:val="22"/>
        </w:rPr>
        <w:t>A</w:t>
      </w:r>
      <w:r w:rsidRPr="004D3378">
        <w:rPr>
          <w:rFonts w:ascii="Nexa Regular" w:hAnsi="Nexa Regular"/>
          <w:b/>
          <w:color w:val="244061" w:themeColor="accent1" w:themeShade="80"/>
          <w:sz w:val="22"/>
          <w:szCs w:val="22"/>
        </w:rPr>
        <w:t xml:space="preserve"> kérelem benyújtását megelőző 12 hónapban vállalkozásból származó és adóbevallással még le nem zárt időszakra eső nettó jövedelmem:</w:t>
      </w:r>
    </w:p>
    <w:p w:rsidR="004D3378" w:rsidRPr="004D3378" w:rsidRDefault="004D3378" w:rsidP="004D3378">
      <w:pPr>
        <w:pStyle w:val="Listaszerbekezds"/>
        <w:spacing w:line="360" w:lineRule="auto"/>
        <w:ind w:left="76" w:right="-709"/>
        <w:jc w:val="both"/>
        <w:rPr>
          <w:rFonts w:ascii="Nexa Regular" w:hAnsi="Nexa Regular"/>
          <w:b/>
          <w:color w:val="244061" w:themeColor="accent1" w:themeShade="80"/>
          <w:sz w:val="22"/>
          <w:szCs w:val="22"/>
        </w:rPr>
      </w:pPr>
    </w:p>
    <w:p w:rsidR="00A15416" w:rsidRDefault="004D3378" w:rsidP="004D3378">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00A15416">
        <w:rPr>
          <w:rFonts w:ascii="Nexa Regular" w:hAnsi="Nexa Regular"/>
          <w:color w:val="244061" w:themeColor="accent1" w:themeShade="80"/>
        </w:rPr>
        <w:t>Ft</w:t>
      </w:r>
      <w:r w:rsidR="00A15416">
        <w:rPr>
          <w:rFonts w:ascii="Nexa Regular" w:hAnsi="Nexa Regular"/>
          <w:color w:val="244061" w:themeColor="accent1" w:themeShade="80"/>
        </w:rPr>
        <w:tab/>
      </w:r>
      <w:r w:rsidR="00A15416">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Pr="004D3378">
        <w:rPr>
          <w:rFonts w:ascii="Nexa Regular" w:hAnsi="Nexa Regular"/>
          <w:color w:val="244061" w:themeColor="accent1" w:themeShade="80"/>
        </w:rPr>
        <w:t>Ft</w:t>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Ft</w:t>
      </w:r>
      <w:r>
        <w:rPr>
          <w:rFonts w:ascii="Nexa Regular" w:hAnsi="Nexa Regular"/>
          <w:color w:val="244061" w:themeColor="accent1" w:themeShade="80"/>
        </w:rPr>
        <w:tab/>
      </w:r>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Pr="004D3378">
        <w:rPr>
          <w:rFonts w:ascii="Nexa Regular" w:hAnsi="Nexa Regular"/>
          <w:color w:val="244061" w:themeColor="accent1" w:themeShade="80"/>
        </w:rPr>
        <w:t xml:space="preserve">Ft </w:t>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Ft</w:t>
      </w:r>
      <w:r>
        <w:rPr>
          <w:rFonts w:ascii="Nexa Regular" w:hAnsi="Nexa Regular"/>
          <w:color w:val="244061" w:themeColor="accent1" w:themeShade="80"/>
        </w:rPr>
        <w:tab/>
      </w:r>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Pr="004D3378">
        <w:rPr>
          <w:rFonts w:ascii="Nexa Regular" w:hAnsi="Nexa Regular"/>
          <w:color w:val="244061" w:themeColor="accent1" w:themeShade="80"/>
        </w:rPr>
        <w:t xml:space="preserve">Ft </w:t>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Ft</w:t>
      </w:r>
      <w:r>
        <w:rPr>
          <w:rFonts w:ascii="Nexa Regular" w:hAnsi="Nexa Regular"/>
          <w:color w:val="244061" w:themeColor="accent1" w:themeShade="80"/>
        </w:rPr>
        <w:tab/>
      </w:r>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Pr="004D3378">
        <w:rPr>
          <w:rFonts w:ascii="Nexa Regular" w:hAnsi="Nexa Regular"/>
          <w:color w:val="244061" w:themeColor="accent1" w:themeShade="80"/>
        </w:rPr>
        <w:t xml:space="preserve">Ft </w:t>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Ft</w:t>
      </w:r>
      <w:r>
        <w:rPr>
          <w:rFonts w:ascii="Nexa Regular" w:hAnsi="Nexa Regular"/>
          <w:color w:val="244061" w:themeColor="accent1" w:themeShade="80"/>
        </w:rPr>
        <w:tab/>
      </w:r>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Pr="004D3378">
        <w:rPr>
          <w:rFonts w:ascii="Nexa Regular" w:hAnsi="Nexa Regular"/>
          <w:color w:val="244061" w:themeColor="accent1" w:themeShade="80"/>
        </w:rPr>
        <w:t xml:space="preserve">Ft </w:t>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Ft</w:t>
      </w:r>
      <w:r>
        <w:rPr>
          <w:rFonts w:ascii="Nexa Regular" w:hAnsi="Nexa Regular"/>
          <w:color w:val="244061" w:themeColor="accent1" w:themeShade="80"/>
        </w:rPr>
        <w:tab/>
      </w:r>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 xml:space="preserve"> </w:t>
      </w:r>
      <w:r w:rsidRPr="004D3378">
        <w:rPr>
          <w:rFonts w:ascii="Nexa Regular" w:hAnsi="Nexa Regular"/>
          <w:color w:val="244061" w:themeColor="accent1" w:themeShade="80"/>
        </w:rPr>
        <w:t xml:space="preserve">Ft </w:t>
      </w:r>
    </w:p>
    <w:p w:rsidR="004D3378" w:rsidRPr="00A15416" w:rsidRDefault="004D3378"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lastRenderedPageBreak/>
        <w:t xml:space="preserve"> </w:t>
      </w:r>
    </w:p>
    <w:p w:rsidR="004D3378" w:rsidRPr="00A15416" w:rsidRDefault="00A15416" w:rsidP="00F03182">
      <w:pPr>
        <w:pStyle w:val="Listaszerbekezds"/>
        <w:numPr>
          <w:ilvl w:val="0"/>
          <w:numId w:val="9"/>
        </w:numPr>
        <w:spacing w:before="240" w:after="120" w:line="360" w:lineRule="auto"/>
        <w:ind w:right="-142"/>
        <w:jc w:val="both"/>
        <w:rPr>
          <w:rFonts w:ascii="Nexa Regular" w:hAnsi="Nexa Regular"/>
          <w:b/>
          <w:color w:val="244061" w:themeColor="accent1" w:themeShade="80"/>
          <w:sz w:val="22"/>
          <w:szCs w:val="22"/>
        </w:rPr>
      </w:pPr>
      <w:r w:rsidRPr="00A15416">
        <w:rPr>
          <w:rFonts w:ascii="Nexa Regular" w:hAnsi="Nexa Regular"/>
          <w:color w:val="244061" w:themeColor="accent1" w:themeShade="80"/>
          <w:sz w:val="22"/>
          <w:szCs w:val="22"/>
        </w:rPr>
        <w:t>A</w:t>
      </w:r>
      <w:r w:rsidR="004D3378" w:rsidRPr="00A15416">
        <w:rPr>
          <w:rFonts w:ascii="Nexa Regular" w:hAnsi="Nexa Regular"/>
          <w:b/>
          <w:color w:val="244061" w:themeColor="accent1" w:themeShade="80"/>
          <w:sz w:val="22"/>
          <w:szCs w:val="22"/>
        </w:rPr>
        <w:t xml:space="preserve"> kérelem benyújtását megelőző 12 hónapban alkalmi munkából származó</w:t>
      </w:r>
      <w:r w:rsidRPr="00A15416">
        <w:rPr>
          <w:rFonts w:ascii="Nexa Regular" w:hAnsi="Nexa Regular"/>
          <w:b/>
          <w:color w:val="244061" w:themeColor="accent1" w:themeShade="80"/>
          <w:sz w:val="22"/>
          <w:szCs w:val="22"/>
        </w:rPr>
        <w:t xml:space="preserve"> </w:t>
      </w:r>
      <w:r w:rsidR="004D3378" w:rsidRPr="00A15416">
        <w:rPr>
          <w:rFonts w:ascii="Nexa Regular" w:hAnsi="Nexa Regular"/>
          <w:b/>
          <w:color w:val="244061" w:themeColor="accent1" w:themeShade="80"/>
          <w:sz w:val="22"/>
          <w:szCs w:val="22"/>
        </w:rPr>
        <w:t>/egyéb nem rendszeres nettó jövedelmem:</w:t>
      </w:r>
    </w:p>
    <w:p w:rsidR="00A15416" w:rsidRPr="00A15416" w:rsidRDefault="00A15416" w:rsidP="00A15416">
      <w:pPr>
        <w:pStyle w:val="Listaszerbekezds"/>
        <w:spacing w:before="240" w:after="120" w:line="360" w:lineRule="auto"/>
        <w:ind w:left="76" w:right="-709"/>
        <w:jc w:val="both"/>
        <w:rPr>
          <w:rFonts w:ascii="Nexa Regular" w:hAnsi="Nexa Regular"/>
          <w:b/>
          <w:color w:val="244061" w:themeColor="accent1" w:themeShade="80"/>
          <w:sz w:val="22"/>
          <w:szCs w:val="22"/>
        </w:rPr>
      </w:pP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proofErr w:type="gramStart"/>
      <w:r w:rsidRPr="004D3378">
        <w:rPr>
          <w:rFonts w:ascii="Nexa Regular" w:hAnsi="Nexa Regular"/>
          <w:color w:val="244061" w:themeColor="accent1" w:themeShade="80"/>
        </w:rPr>
        <w:t>:</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 xml:space="preserve">        </w:t>
      </w:r>
      <w:r>
        <w:rPr>
          <w:rFonts w:ascii="Nexa Regular" w:hAnsi="Nexa Regular"/>
          <w:color w:val="244061" w:themeColor="accent1" w:themeShade="80"/>
        </w:rPr>
        <w:t xml:space="preserve"> </w:t>
      </w:r>
      <w:r>
        <w:rPr>
          <w:rFonts w:ascii="Nexa Regular" w:hAnsi="Nexa Regular"/>
          <w:color w:val="244061" w:themeColor="accent1" w:themeShade="80"/>
        </w:rPr>
        <w:t>Ft</w:t>
      </w:r>
      <w:proofErr w:type="gramEnd"/>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
    <w:p w:rsidR="00A15416" w:rsidRDefault="00A15416" w:rsidP="00A15416">
      <w:pPr>
        <w:spacing w:line="480" w:lineRule="auto"/>
        <w:ind w:left="142" w:right="-709"/>
        <w:jc w:val="both"/>
        <w:rPr>
          <w:rFonts w:ascii="Nexa Regular" w:hAnsi="Nexa Regular"/>
          <w:color w:val="244061" w:themeColor="accent1" w:themeShade="80"/>
          <w:u w:val="single"/>
        </w:rPr>
      </w:pP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ab/>
      </w: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proofErr w:type="gramStart"/>
      <w:r w:rsidRPr="004D3378">
        <w:rPr>
          <w:rFonts w:ascii="Nexa Regular" w:hAnsi="Nexa Regular"/>
          <w:color w:val="244061" w:themeColor="accent1" w:themeShade="80"/>
        </w:rPr>
        <w:t>:</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roofErr w:type="gramEnd"/>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
    <w:p w:rsidR="00A15416" w:rsidRPr="00A15416" w:rsidRDefault="00A15416" w:rsidP="00A15416">
      <w:pPr>
        <w:spacing w:line="480" w:lineRule="auto"/>
        <w:ind w:left="142" w:right="-709"/>
        <w:jc w:val="both"/>
        <w:rPr>
          <w:rFonts w:ascii="Nexa Regular" w:hAnsi="Nexa Regular"/>
          <w:color w:val="244061" w:themeColor="accent1" w:themeShade="80"/>
          <w:u w:val="single"/>
        </w:rPr>
      </w:pP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ab/>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proofErr w:type="gramStart"/>
      <w:r w:rsidRPr="004D3378">
        <w:rPr>
          <w:rFonts w:ascii="Nexa Regular" w:hAnsi="Nexa Regular"/>
          <w:color w:val="244061" w:themeColor="accent1" w:themeShade="80"/>
        </w:rPr>
        <w:t>:</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roofErr w:type="gramEnd"/>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
    <w:p w:rsidR="00A15416" w:rsidRPr="00A15416" w:rsidRDefault="00A15416" w:rsidP="00A15416">
      <w:pPr>
        <w:spacing w:line="480" w:lineRule="auto"/>
        <w:ind w:left="142" w:right="-709"/>
        <w:jc w:val="both"/>
        <w:rPr>
          <w:rFonts w:ascii="Nexa Regular" w:hAnsi="Nexa Regular"/>
          <w:color w:val="244061" w:themeColor="accent1" w:themeShade="80"/>
          <w:u w:val="single"/>
        </w:rPr>
      </w:pP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ab/>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proofErr w:type="gramStart"/>
      <w:r w:rsidRPr="004D3378">
        <w:rPr>
          <w:rFonts w:ascii="Nexa Regular" w:hAnsi="Nexa Regular"/>
          <w:color w:val="244061" w:themeColor="accent1" w:themeShade="80"/>
        </w:rPr>
        <w:t>:</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roofErr w:type="gramEnd"/>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
    <w:p w:rsidR="00A15416" w:rsidRPr="00A15416" w:rsidRDefault="00A15416" w:rsidP="00A15416">
      <w:pPr>
        <w:spacing w:line="480" w:lineRule="auto"/>
        <w:ind w:left="142" w:right="-709"/>
        <w:jc w:val="both"/>
        <w:rPr>
          <w:rFonts w:ascii="Nexa Regular" w:hAnsi="Nexa Regular"/>
          <w:color w:val="244061" w:themeColor="accent1" w:themeShade="80"/>
          <w:u w:val="single"/>
        </w:rPr>
      </w:pP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ab/>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proofErr w:type="gramStart"/>
      <w:r w:rsidRPr="004D3378">
        <w:rPr>
          <w:rFonts w:ascii="Nexa Regular" w:hAnsi="Nexa Regular"/>
          <w:color w:val="244061" w:themeColor="accent1" w:themeShade="80"/>
        </w:rPr>
        <w:t>:</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roofErr w:type="gramEnd"/>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
    <w:p w:rsidR="00A15416" w:rsidRPr="00A15416" w:rsidRDefault="00A15416" w:rsidP="00A15416">
      <w:pPr>
        <w:spacing w:line="480" w:lineRule="auto"/>
        <w:ind w:left="142" w:right="-709"/>
        <w:jc w:val="both"/>
        <w:rPr>
          <w:rFonts w:ascii="Nexa Regular" w:hAnsi="Nexa Regular"/>
          <w:color w:val="244061" w:themeColor="accent1" w:themeShade="80"/>
          <w:u w:val="single"/>
        </w:rPr>
      </w:pP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ab/>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p>
    <w:p w:rsidR="00A15416" w:rsidRDefault="00A15416" w:rsidP="00A15416">
      <w:pPr>
        <w:spacing w:line="480" w:lineRule="auto"/>
        <w:ind w:left="142" w:right="-709"/>
        <w:jc w:val="both"/>
        <w:rPr>
          <w:rFonts w:ascii="Nexa Regular" w:hAnsi="Nexa Regular"/>
          <w:color w:val="244061" w:themeColor="accent1" w:themeShade="80"/>
        </w:rPr>
      </w:pP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proofErr w:type="gramStart"/>
      <w:r w:rsidRPr="004D3378">
        <w:rPr>
          <w:rFonts w:ascii="Nexa Regular" w:hAnsi="Nexa Regular"/>
          <w:color w:val="244061" w:themeColor="accent1" w:themeShade="80"/>
        </w:rPr>
        <w:t>:</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roofErr w:type="gramEnd"/>
      <w:r>
        <w:rPr>
          <w:rFonts w:ascii="Nexa Regular" w:hAnsi="Nexa Regular"/>
          <w:color w:val="244061" w:themeColor="accent1" w:themeShade="80"/>
        </w:rPr>
        <w:tab/>
      </w:r>
      <w:r w:rsidRPr="004D3378">
        <w:rPr>
          <w:rFonts w:ascii="Nexa Regular" w:hAnsi="Nexa Regular"/>
          <w:color w:val="244061" w:themeColor="accent1" w:themeShade="80"/>
        </w:rPr>
        <w:t>20</w:t>
      </w:r>
      <w:r>
        <w:rPr>
          <w:rFonts w:ascii="Nexa Regular" w:hAnsi="Nexa Regular"/>
          <w:color w:val="244061" w:themeColor="accent1" w:themeShade="80"/>
          <w:u w:val="single"/>
        </w:rPr>
        <w:tab/>
      </w:r>
      <w:r>
        <w:rPr>
          <w:rFonts w:ascii="Nexa Regular" w:hAnsi="Nexa Regular"/>
          <w:color w:val="244061" w:themeColor="accent1" w:themeShade="80"/>
          <w:u w:val="single"/>
        </w:rPr>
        <w:tab/>
      </w:r>
      <w:r w:rsidRPr="004D3378">
        <w:rPr>
          <w:rFonts w:ascii="Nexa Regular" w:hAnsi="Nexa Regular"/>
          <w:color w:val="244061" w:themeColor="accent1" w:themeShade="80"/>
        </w:rPr>
        <w:t>.</w:t>
      </w:r>
      <w:r>
        <w:rPr>
          <w:rFonts w:ascii="Nexa Regular" w:hAnsi="Nexa Regular"/>
          <w:color w:val="244061" w:themeColor="accent1" w:themeShade="80"/>
        </w:rPr>
        <w:t xml:space="preserve"> </w:t>
      </w:r>
      <w:r w:rsidRPr="004D3378">
        <w:rPr>
          <w:rFonts w:ascii="Nexa Regular" w:hAnsi="Nexa Regular"/>
          <w:color w:val="244061" w:themeColor="accent1" w:themeShade="80"/>
        </w:rPr>
        <w:t>hó:</w:t>
      </w:r>
      <w:r>
        <w:rPr>
          <w:rFonts w:ascii="Nexa Regular" w:hAnsi="Nexa Regular"/>
          <w:color w:val="244061" w:themeColor="accent1" w:themeShade="80"/>
        </w:rPr>
        <w:t xml:space="preserve">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t xml:space="preserve">        </w:t>
      </w:r>
      <w:r>
        <w:rPr>
          <w:rFonts w:ascii="Nexa Regular" w:hAnsi="Nexa Regular"/>
          <w:color w:val="244061" w:themeColor="accent1" w:themeShade="80"/>
        </w:rPr>
        <w:t xml:space="preserve"> Ft</w:t>
      </w:r>
    </w:p>
    <w:p w:rsidR="004D3378" w:rsidRDefault="00A15416" w:rsidP="00A15416">
      <w:pPr>
        <w:spacing w:line="480" w:lineRule="auto"/>
        <w:ind w:left="142" w:right="-709"/>
        <w:jc w:val="both"/>
        <w:rPr>
          <w:rFonts w:ascii="Nexa Regular" w:hAnsi="Nexa Regular"/>
          <w:color w:val="244061" w:themeColor="accent1" w:themeShade="80"/>
          <w:u w:val="single"/>
        </w:rPr>
      </w:pPr>
      <w:r>
        <w:rPr>
          <w:rFonts w:ascii="Nexa Regular" w:hAnsi="Nexa Regular"/>
          <w:color w:val="244061" w:themeColor="accent1" w:themeShade="80"/>
        </w:rPr>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rPr>
        <w:tab/>
        <w:t xml:space="preserve">Típusa: </w:t>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p>
    <w:p w:rsidR="00A15416" w:rsidRPr="00A15416" w:rsidRDefault="00A15416" w:rsidP="00A15416">
      <w:pPr>
        <w:spacing w:line="480" w:lineRule="auto"/>
        <w:ind w:left="142" w:right="-709"/>
        <w:jc w:val="both"/>
        <w:rPr>
          <w:rFonts w:ascii="Nexa Regular" w:hAnsi="Nexa Regular"/>
          <w:color w:val="244061" w:themeColor="accent1" w:themeShade="80"/>
          <w:u w:val="single"/>
        </w:rPr>
      </w:pPr>
    </w:p>
    <w:p w:rsidR="004D3378" w:rsidRDefault="004D3378" w:rsidP="004D3378">
      <w:pPr>
        <w:spacing w:before="240"/>
        <w:ind w:left="-284" w:right="-709"/>
        <w:jc w:val="both"/>
        <w:rPr>
          <w:rFonts w:ascii="Nexa Regular" w:hAnsi="Nexa Regular"/>
          <w:color w:val="244061" w:themeColor="accent1" w:themeShade="80"/>
          <w:u w:val="single"/>
        </w:rPr>
      </w:pPr>
      <w:r w:rsidRPr="00A15416">
        <w:rPr>
          <w:rFonts w:ascii="Nexa Regular" w:hAnsi="Nexa Regular"/>
          <w:color w:val="244061" w:themeColor="accent1" w:themeShade="80"/>
        </w:rPr>
        <w:t xml:space="preserve">Budapest, </w:t>
      </w:r>
      <w:r w:rsidR="00A15416">
        <w:rPr>
          <w:rFonts w:ascii="Nexa Regular" w:hAnsi="Nexa Regular"/>
          <w:color w:val="244061" w:themeColor="accent1" w:themeShade="80"/>
          <w:u w:val="single"/>
        </w:rPr>
        <w:tab/>
      </w:r>
      <w:r w:rsidR="00A15416">
        <w:rPr>
          <w:rFonts w:ascii="Nexa Regular" w:hAnsi="Nexa Regular"/>
          <w:color w:val="244061" w:themeColor="accent1" w:themeShade="80"/>
          <w:u w:val="single"/>
        </w:rPr>
        <w:tab/>
      </w:r>
      <w:r w:rsidR="00A15416">
        <w:rPr>
          <w:rFonts w:ascii="Nexa Regular" w:hAnsi="Nexa Regular"/>
          <w:color w:val="244061" w:themeColor="accent1" w:themeShade="80"/>
          <w:u w:val="single"/>
        </w:rPr>
        <w:tab/>
      </w:r>
      <w:r w:rsidR="00A15416">
        <w:rPr>
          <w:rFonts w:ascii="Nexa Regular" w:hAnsi="Nexa Regular"/>
          <w:color w:val="244061" w:themeColor="accent1" w:themeShade="80"/>
          <w:u w:val="single"/>
        </w:rPr>
        <w:tab/>
      </w:r>
    </w:p>
    <w:p w:rsidR="00A15416" w:rsidRPr="00A15416" w:rsidRDefault="00A15416" w:rsidP="004D3378">
      <w:pPr>
        <w:spacing w:before="240"/>
        <w:ind w:left="-284" w:right="-709"/>
        <w:jc w:val="both"/>
        <w:rPr>
          <w:rFonts w:ascii="Nexa Regular" w:hAnsi="Nexa Regular"/>
          <w:color w:val="244061" w:themeColor="accent1" w:themeShade="80"/>
          <w:u w:val="single"/>
        </w:rPr>
      </w:pPr>
    </w:p>
    <w:p w:rsidR="00A15416" w:rsidRDefault="004D3378" w:rsidP="004D3378">
      <w:pPr>
        <w:spacing w:line="276" w:lineRule="auto"/>
        <w:ind w:left="-284" w:right="-709"/>
        <w:jc w:val="both"/>
        <w:rPr>
          <w:rFonts w:ascii="Nexa Regular" w:hAnsi="Nexa Regular"/>
          <w:color w:val="244061" w:themeColor="accent1" w:themeShade="80"/>
        </w:rPr>
      </w:pPr>
      <w:r w:rsidRPr="00A15416">
        <w:rPr>
          <w:rFonts w:ascii="Nexa Regular" w:hAnsi="Nexa Regular"/>
          <w:color w:val="244061" w:themeColor="accent1" w:themeShade="80"/>
        </w:rPr>
        <w:tab/>
      </w:r>
      <w:r w:rsidRPr="00A15416">
        <w:rPr>
          <w:rFonts w:ascii="Nexa Regular" w:hAnsi="Nexa Regular"/>
          <w:color w:val="244061" w:themeColor="accent1" w:themeShade="80"/>
        </w:rPr>
        <w:tab/>
      </w:r>
      <w:r w:rsidRPr="00A15416">
        <w:rPr>
          <w:rFonts w:ascii="Nexa Regular" w:hAnsi="Nexa Regular"/>
          <w:color w:val="244061" w:themeColor="accent1" w:themeShade="80"/>
        </w:rPr>
        <w:tab/>
      </w:r>
      <w:r w:rsidRPr="00A15416">
        <w:rPr>
          <w:rFonts w:ascii="Nexa Regular" w:hAnsi="Nexa Regular"/>
          <w:color w:val="244061" w:themeColor="accent1" w:themeShade="80"/>
        </w:rPr>
        <w:tab/>
      </w:r>
      <w:r w:rsidRPr="00A15416">
        <w:rPr>
          <w:rFonts w:ascii="Nexa Regular" w:hAnsi="Nexa Regular"/>
          <w:color w:val="244061" w:themeColor="accent1" w:themeShade="80"/>
        </w:rPr>
        <w:tab/>
      </w:r>
      <w:r w:rsidRPr="00A15416">
        <w:rPr>
          <w:rFonts w:ascii="Nexa Regular" w:hAnsi="Nexa Regular"/>
          <w:color w:val="244061" w:themeColor="accent1" w:themeShade="80"/>
        </w:rPr>
        <w:tab/>
        <w:t xml:space="preserve">      </w:t>
      </w:r>
      <w:r w:rsidRPr="00A15416">
        <w:rPr>
          <w:rFonts w:ascii="Nexa Regular" w:hAnsi="Nexa Regular"/>
          <w:color w:val="244061" w:themeColor="accent1" w:themeShade="80"/>
        </w:rPr>
        <w:tab/>
      </w:r>
      <w:r w:rsidRPr="00A15416">
        <w:rPr>
          <w:rFonts w:ascii="Nexa Regular" w:hAnsi="Nexa Regular"/>
          <w:color w:val="244061" w:themeColor="accent1" w:themeShade="80"/>
        </w:rPr>
        <w:tab/>
      </w:r>
    </w:p>
    <w:p w:rsidR="004D3378" w:rsidRPr="00A15416" w:rsidRDefault="00A15416" w:rsidP="004D3378">
      <w:pPr>
        <w:spacing w:line="276" w:lineRule="auto"/>
        <w:ind w:left="-284" w:right="-709"/>
        <w:jc w:val="both"/>
        <w:rPr>
          <w:rFonts w:ascii="Nexa Regular" w:hAnsi="Nexa Regular"/>
          <w:color w:val="244061" w:themeColor="accent1" w:themeShade="80"/>
        </w:rPr>
      </w:pP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Pr>
          <w:rFonts w:ascii="Nexa Regular" w:hAnsi="Nexa Regular"/>
          <w:color w:val="244061" w:themeColor="accent1" w:themeShade="80"/>
          <w:u w:val="single"/>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t xml:space="preserve">    </w:t>
      </w:r>
      <w:r w:rsidR="004D3378" w:rsidRPr="00A15416">
        <w:rPr>
          <w:rFonts w:ascii="Nexa Regular" w:hAnsi="Nexa Regular"/>
          <w:color w:val="244061" w:themeColor="accent1" w:themeShade="80"/>
        </w:rPr>
        <w:tab/>
      </w:r>
      <w:r w:rsidR="004D3378" w:rsidRPr="00A15416">
        <w:rPr>
          <w:rFonts w:ascii="Nexa Regular" w:hAnsi="Nexa Regular"/>
          <w:color w:val="244061" w:themeColor="accent1" w:themeShade="80"/>
        </w:rPr>
        <w:tab/>
        <w:t>Nyilatkozó</w:t>
      </w:r>
    </w:p>
    <w:p w:rsidR="004D3378" w:rsidRDefault="004D3378" w:rsidP="004D3378">
      <w:pPr>
        <w:spacing w:line="276" w:lineRule="auto"/>
        <w:ind w:left="-284" w:right="-709"/>
        <w:jc w:val="both"/>
        <w:rPr>
          <w:rFonts w:ascii="Garamond" w:hAnsi="Garamond"/>
          <w:sz w:val="28"/>
          <w:szCs w:val="28"/>
        </w:rPr>
      </w:pPr>
    </w:p>
    <w:p w:rsidR="00A15416" w:rsidRPr="000E06B8" w:rsidRDefault="00A15416" w:rsidP="004D3378">
      <w:pPr>
        <w:pStyle w:val="uj"/>
        <w:spacing w:before="0" w:beforeAutospacing="0" w:after="0" w:afterAutospacing="0" w:line="360" w:lineRule="auto"/>
        <w:jc w:val="both"/>
        <w:rPr>
          <w:rStyle w:val="highlighted"/>
          <w:rFonts w:ascii="Garamond" w:hAnsi="Garamond" w:cstheme="minorHAnsi"/>
          <w:iCs/>
          <w:sz w:val="26"/>
          <w:szCs w:val="26"/>
        </w:rPr>
      </w:pPr>
    </w:p>
    <w:p w:rsidR="004D3378" w:rsidRPr="00A15416" w:rsidRDefault="004D3378" w:rsidP="004D3378">
      <w:pPr>
        <w:pStyle w:val="uj"/>
        <w:spacing w:before="0" w:beforeAutospacing="0" w:after="0" w:afterAutospacing="0" w:line="360" w:lineRule="auto"/>
        <w:ind w:left="-284" w:right="-709"/>
        <w:jc w:val="both"/>
        <w:rPr>
          <w:rStyle w:val="highlighted"/>
          <w:rFonts w:ascii="Nexa Regular" w:hAnsi="Nexa Regular" w:cstheme="minorHAnsi"/>
          <w:b/>
          <w:color w:val="244061" w:themeColor="accent1" w:themeShade="80"/>
        </w:rPr>
      </w:pPr>
      <w:r w:rsidRPr="00A15416">
        <w:rPr>
          <w:rStyle w:val="highlighted"/>
          <w:rFonts w:ascii="Nexa Regular" w:hAnsi="Nexa Regular" w:cstheme="minorHAnsi"/>
          <w:b/>
          <w:iCs/>
          <w:color w:val="244061" w:themeColor="accent1" w:themeShade="80"/>
        </w:rPr>
        <w:lastRenderedPageBreak/>
        <w:t>Nem minősül</w:t>
      </w:r>
      <w:r w:rsidRPr="00A15416">
        <w:rPr>
          <w:rStyle w:val="highlighted"/>
          <w:rFonts w:ascii="Nexa Regular" w:hAnsi="Nexa Regular" w:cstheme="minorHAnsi"/>
          <w:b/>
          <w:color w:val="244061" w:themeColor="accent1" w:themeShade="80"/>
        </w:rPr>
        <w:t xml:space="preserve"> jövedelemnek:</w:t>
      </w:r>
    </w:p>
    <w:p w:rsidR="00A15416" w:rsidRPr="00A15416" w:rsidRDefault="00A15416" w:rsidP="004D3378">
      <w:pPr>
        <w:pStyle w:val="uj"/>
        <w:spacing w:before="0" w:beforeAutospacing="0" w:after="0" w:afterAutospacing="0" w:line="360" w:lineRule="auto"/>
        <w:ind w:left="-284" w:right="-709"/>
        <w:jc w:val="both"/>
        <w:rPr>
          <w:rFonts w:ascii="Nexa Regular" w:hAnsi="Nexa Regular" w:cstheme="minorHAnsi"/>
          <w:b/>
          <w:color w:val="244061" w:themeColor="accent1" w:themeShade="80"/>
          <w:sz w:val="22"/>
          <w:szCs w:val="22"/>
        </w:rPr>
      </w:pP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4D3378" w:rsidRPr="00A15416" w:rsidRDefault="004D3378" w:rsidP="00A15416">
      <w:pPr>
        <w:pStyle w:val="uj"/>
        <w:spacing w:before="0" w:beforeAutospacing="0" w:after="120" w:afterAutospacing="0"/>
        <w:ind w:left="-284" w:right="-709"/>
        <w:jc w:val="both"/>
        <w:rPr>
          <w:rFonts w:ascii="Nexa Regular" w:hAnsi="Nexa Regular"/>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 xml:space="preserve">2. a rendkívüli gyermekvédelmi támogatás, a </w:t>
      </w:r>
      <w:hyperlink w:history="1">
        <w:r w:rsidRPr="00A15416">
          <w:rPr>
            <w:rStyle w:val="highlighted"/>
            <w:rFonts w:ascii="Nexa Regular" w:hAnsi="Nexa Regular" w:cstheme="minorHAnsi"/>
            <w:color w:val="244061" w:themeColor="accent1" w:themeShade="80"/>
            <w:sz w:val="22"/>
            <w:szCs w:val="22"/>
          </w:rPr>
          <w:t>Gyvt. 20/</w:t>
        </w:r>
        <w:proofErr w:type="gramStart"/>
        <w:r w:rsidRPr="00A15416">
          <w:rPr>
            <w:rStyle w:val="highlighted"/>
            <w:rFonts w:ascii="Nexa Regular" w:hAnsi="Nexa Regular" w:cstheme="minorHAnsi"/>
            <w:color w:val="244061" w:themeColor="accent1" w:themeShade="80"/>
            <w:sz w:val="22"/>
            <w:szCs w:val="22"/>
          </w:rPr>
          <w:t>A</w:t>
        </w:r>
        <w:proofErr w:type="gramEnd"/>
        <w:r w:rsidRPr="00A15416">
          <w:rPr>
            <w:rStyle w:val="highlighted"/>
            <w:rFonts w:ascii="Nexa Regular" w:hAnsi="Nexa Regular" w:cstheme="minorHAnsi"/>
            <w:color w:val="244061" w:themeColor="accent1" w:themeShade="80"/>
            <w:sz w:val="22"/>
            <w:szCs w:val="22"/>
          </w:rPr>
          <w:t>. §-a</w:t>
        </w:r>
      </w:hyperlink>
      <w:r w:rsidRPr="00A15416">
        <w:rPr>
          <w:rStyle w:val="highlighted"/>
          <w:rFonts w:ascii="Nexa Regular" w:hAnsi="Nexa Regular" w:cstheme="minorHAnsi"/>
          <w:color w:val="244061" w:themeColor="accent1" w:themeShade="80"/>
          <w:sz w:val="22"/>
          <w:szCs w:val="22"/>
        </w:rPr>
        <w:t xml:space="preserve"> szerinti támogatás (</w:t>
      </w:r>
      <w:r w:rsidRPr="00A15416">
        <w:rPr>
          <w:rStyle w:val="highlighted"/>
          <w:rFonts w:ascii="Nexa Regular" w:hAnsi="Nexa Regular"/>
          <w:color w:val="244061" w:themeColor="accent1" w:themeShade="80"/>
          <w:sz w:val="22"/>
          <w:szCs w:val="22"/>
        </w:rPr>
        <w:t>rendszeres gyermekvédelmi kedvezményre való jogosultság alapján folyósított pénzbeli támogatás)</w:t>
      </w:r>
      <w:r w:rsidRPr="00A15416">
        <w:rPr>
          <w:rStyle w:val="highlighted"/>
          <w:rFonts w:ascii="Nexa Regular" w:hAnsi="Nexa Regular" w:cstheme="minorHAnsi"/>
          <w:color w:val="244061" w:themeColor="accent1" w:themeShade="80"/>
          <w:sz w:val="22"/>
          <w:szCs w:val="22"/>
        </w:rPr>
        <w:t xml:space="preserve">, a </w:t>
      </w:r>
      <w:hyperlink w:history="1">
        <w:r w:rsidRPr="00A15416">
          <w:rPr>
            <w:rStyle w:val="highlighted"/>
            <w:rFonts w:ascii="Nexa Regular" w:hAnsi="Nexa Regular" w:cstheme="minorHAnsi"/>
            <w:color w:val="244061" w:themeColor="accent1" w:themeShade="80"/>
            <w:sz w:val="22"/>
            <w:szCs w:val="22"/>
          </w:rPr>
          <w:t>Gyvt. 20/B. §-</w:t>
        </w:r>
        <w:proofErr w:type="spellStart"/>
        <w:r w:rsidRPr="00A15416">
          <w:rPr>
            <w:rStyle w:val="highlighted"/>
            <w:rFonts w:ascii="Nexa Regular" w:hAnsi="Nexa Regular" w:cstheme="minorHAnsi"/>
            <w:color w:val="244061" w:themeColor="accent1" w:themeShade="80"/>
            <w:sz w:val="22"/>
            <w:szCs w:val="22"/>
          </w:rPr>
          <w:t>ának</w:t>
        </w:r>
        <w:proofErr w:type="spellEnd"/>
        <w:r w:rsidRPr="00A15416">
          <w:rPr>
            <w:rStyle w:val="highlighted"/>
            <w:rFonts w:ascii="Nexa Regular" w:hAnsi="Nexa Regular" w:cstheme="minorHAnsi"/>
            <w:color w:val="244061" w:themeColor="accent1" w:themeShade="80"/>
            <w:sz w:val="22"/>
            <w:szCs w:val="22"/>
          </w:rPr>
          <w:t xml:space="preserve"> (4)–(5) bekezdése</w:t>
        </w:r>
      </w:hyperlink>
      <w:r w:rsidRPr="00A15416">
        <w:rPr>
          <w:rStyle w:val="highlighted"/>
          <w:rFonts w:ascii="Nexa Regular" w:hAnsi="Nexa Regular" w:cstheme="minorHAnsi"/>
          <w:color w:val="244061" w:themeColor="accent1" w:themeShade="80"/>
          <w:sz w:val="22"/>
          <w:szCs w:val="22"/>
        </w:rPr>
        <w:t xml:space="preserve"> szerinti pótlék (</w:t>
      </w:r>
      <w:proofErr w:type="spellStart"/>
      <w:r w:rsidRPr="00A15416">
        <w:rPr>
          <w:rStyle w:val="highlighted"/>
          <w:rFonts w:ascii="Nexa Regular" w:hAnsi="Nexa Regular"/>
          <w:color w:val="244061" w:themeColor="accent1" w:themeShade="80"/>
          <w:sz w:val="22"/>
          <w:szCs w:val="22"/>
        </w:rPr>
        <w:t>családbafogadó</w:t>
      </w:r>
      <w:proofErr w:type="spellEnd"/>
      <w:r w:rsidRPr="00A15416">
        <w:rPr>
          <w:rStyle w:val="highlighted"/>
          <w:rFonts w:ascii="Nexa Regular" w:hAnsi="Nexa Regular"/>
          <w:color w:val="244061" w:themeColor="accent1" w:themeShade="80"/>
          <w:sz w:val="22"/>
          <w:szCs w:val="22"/>
        </w:rPr>
        <w:t xml:space="preserve"> gyámként kirendelt hozzátartozó kiegészítő pénzbeli ellátásra való jogosultsága alapján folyósított pótlék)</w:t>
      </w:r>
      <w:r w:rsidRPr="00A15416">
        <w:rPr>
          <w:rStyle w:val="highlighted"/>
          <w:rFonts w:ascii="Nexa Regular" w:hAnsi="Nexa Regular" w:cstheme="minorHAnsi"/>
          <w:color w:val="244061" w:themeColor="accent1" w:themeShade="80"/>
          <w:sz w:val="22"/>
          <w:szCs w:val="22"/>
        </w:rPr>
        <w:t>, a nevelőszülők számára fizetett nevelési díj és külön ellátmány,</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3. az anyasági támogatás,</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 xml:space="preserve">4. a nyugdíjprémium, az egyszeri juttatás, a tizenharmadik havi nyugdíj, a tizenharmadik havi ellátás és a szépkorúak </w:t>
      </w:r>
      <w:proofErr w:type="gramStart"/>
      <w:r w:rsidRPr="00A15416">
        <w:rPr>
          <w:rStyle w:val="highlighted"/>
          <w:rFonts w:ascii="Nexa Regular" w:hAnsi="Nexa Regular" w:cstheme="minorHAnsi"/>
          <w:color w:val="244061" w:themeColor="accent1" w:themeShade="80"/>
          <w:sz w:val="22"/>
          <w:szCs w:val="22"/>
        </w:rPr>
        <w:t>jubileumi</w:t>
      </w:r>
      <w:proofErr w:type="gramEnd"/>
      <w:r w:rsidRPr="00A15416">
        <w:rPr>
          <w:rStyle w:val="highlighted"/>
          <w:rFonts w:ascii="Nexa Regular" w:hAnsi="Nexa Regular" w:cstheme="minorHAnsi"/>
          <w:color w:val="244061" w:themeColor="accent1" w:themeShade="80"/>
          <w:sz w:val="22"/>
          <w:szCs w:val="22"/>
        </w:rPr>
        <w:t xml:space="preserve"> juttatása,</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6. a fogadó szervezet által az önkéntesnek külön törvény alapján biztosított juttatás,</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8. a házi segítségnyújtás keretében társadalmi gondozásért kapott tiszteletdíj,</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9. az energiafelhasználáshoz nyújtott támogatás,</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 xml:space="preserve">11. az </w:t>
      </w:r>
      <w:proofErr w:type="spellStart"/>
      <w:r w:rsidRPr="00A15416">
        <w:rPr>
          <w:rStyle w:val="highlighted"/>
          <w:rFonts w:ascii="Nexa Regular" w:hAnsi="Nexa Regular" w:cstheme="minorHAnsi"/>
          <w:color w:val="244061" w:themeColor="accent1" w:themeShade="80"/>
          <w:sz w:val="22"/>
          <w:szCs w:val="22"/>
        </w:rPr>
        <w:t>életvitelszerűen</w:t>
      </w:r>
      <w:proofErr w:type="spellEnd"/>
      <w:r w:rsidRPr="00A15416">
        <w:rPr>
          <w:rStyle w:val="highlighted"/>
          <w:rFonts w:ascii="Nexa Regular" w:hAnsi="Nexa Regular" w:cstheme="minorHAnsi"/>
          <w:color w:val="244061" w:themeColor="accent1" w:themeShade="80"/>
          <w:sz w:val="22"/>
          <w:szCs w:val="22"/>
        </w:rPr>
        <w:t xml:space="preserve"> lakott ingatlan eladása, valamint az </w:t>
      </w:r>
      <w:proofErr w:type="spellStart"/>
      <w:r w:rsidRPr="00A15416">
        <w:rPr>
          <w:rStyle w:val="highlighted"/>
          <w:rFonts w:ascii="Nexa Regular" w:hAnsi="Nexa Regular" w:cstheme="minorHAnsi"/>
          <w:color w:val="244061" w:themeColor="accent1" w:themeShade="80"/>
          <w:sz w:val="22"/>
          <w:szCs w:val="22"/>
        </w:rPr>
        <w:t>életvitelszerűen</w:t>
      </w:r>
      <w:proofErr w:type="spellEnd"/>
      <w:r w:rsidRPr="00A15416">
        <w:rPr>
          <w:rStyle w:val="highlighted"/>
          <w:rFonts w:ascii="Nexa Regular" w:hAnsi="Nexa Regular" w:cstheme="minorHAnsi"/>
          <w:color w:val="244061" w:themeColor="accent1" w:themeShade="8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D3378" w:rsidRPr="00A15416" w:rsidRDefault="004D3378" w:rsidP="00A15416">
      <w:pPr>
        <w:pStyle w:val="uj"/>
        <w:spacing w:before="0" w:beforeAutospacing="0" w:after="120" w:afterAutospacing="0"/>
        <w:ind w:left="-284" w:right="-709"/>
        <w:jc w:val="both"/>
        <w:rPr>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D3378" w:rsidRPr="00A15416" w:rsidRDefault="004D3378" w:rsidP="004D3378">
      <w:pPr>
        <w:pStyle w:val="uj"/>
        <w:spacing w:before="0" w:beforeAutospacing="0" w:after="0" w:afterAutospacing="0"/>
        <w:ind w:left="-284" w:right="-709"/>
        <w:jc w:val="both"/>
        <w:rPr>
          <w:rStyle w:val="highlighted"/>
          <w:rFonts w:ascii="Nexa Regular" w:hAnsi="Nexa Regular" w:cstheme="minorHAnsi"/>
          <w:color w:val="244061" w:themeColor="accent1" w:themeShade="80"/>
          <w:sz w:val="22"/>
          <w:szCs w:val="22"/>
        </w:rPr>
      </w:pPr>
      <w:r w:rsidRPr="00A15416">
        <w:rPr>
          <w:rStyle w:val="highlighted"/>
          <w:rFonts w:ascii="Nexa Regular" w:hAnsi="Nexa Regular" w:cstheme="minorHAnsi"/>
          <w:color w:val="244061" w:themeColor="accent1" w:themeShade="80"/>
          <w:sz w:val="22"/>
          <w:szCs w:val="22"/>
        </w:rPr>
        <w:t xml:space="preserve">13. az </w:t>
      </w:r>
      <w:hyperlink w:history="1">
        <w:proofErr w:type="spellStart"/>
        <w:r w:rsidRPr="00A15416">
          <w:rPr>
            <w:rStyle w:val="highlighted"/>
            <w:rFonts w:ascii="Nexa Regular" w:hAnsi="Nexa Regular" w:cstheme="minorHAnsi"/>
            <w:color w:val="244061" w:themeColor="accent1" w:themeShade="80"/>
            <w:sz w:val="22"/>
            <w:szCs w:val="22"/>
          </w:rPr>
          <w:t>Szjatv</w:t>
        </w:r>
        <w:proofErr w:type="spellEnd"/>
        <w:r w:rsidRPr="00A15416">
          <w:rPr>
            <w:rStyle w:val="highlighted"/>
            <w:rFonts w:ascii="Nexa Regular" w:hAnsi="Nexa Regular" w:cstheme="minorHAnsi"/>
            <w:color w:val="244061" w:themeColor="accent1" w:themeShade="80"/>
            <w:sz w:val="22"/>
            <w:szCs w:val="22"/>
          </w:rPr>
          <w:t xml:space="preserve">. 7. § (1) bekezdés </w:t>
        </w:r>
        <w:r w:rsidRPr="00A15416">
          <w:rPr>
            <w:rStyle w:val="highlighted"/>
            <w:rFonts w:ascii="Nexa Regular" w:hAnsi="Nexa Regular" w:cstheme="minorHAnsi"/>
            <w:iCs/>
            <w:color w:val="244061" w:themeColor="accent1" w:themeShade="80"/>
            <w:sz w:val="22"/>
            <w:szCs w:val="22"/>
          </w:rPr>
          <w:t>b)–z)</w:t>
        </w:r>
        <w:r w:rsidRPr="00A15416">
          <w:rPr>
            <w:rStyle w:val="highlighted"/>
            <w:rFonts w:ascii="Nexa Regular" w:hAnsi="Nexa Regular" w:cstheme="minorHAnsi"/>
            <w:color w:val="244061" w:themeColor="accent1" w:themeShade="80"/>
            <w:sz w:val="22"/>
            <w:szCs w:val="22"/>
          </w:rPr>
          <w:t xml:space="preserve"> pontja</w:t>
        </w:r>
      </w:hyperlink>
      <w:r w:rsidRPr="00A15416">
        <w:rPr>
          <w:rStyle w:val="highlighted"/>
          <w:rFonts w:ascii="Nexa Regular" w:hAnsi="Nexa Regular" w:cstheme="minorHAnsi"/>
          <w:color w:val="244061" w:themeColor="accent1" w:themeShade="80"/>
          <w:sz w:val="22"/>
          <w:szCs w:val="22"/>
        </w:rPr>
        <w:t xml:space="preserve"> szerinti bevétel.</w:t>
      </w:r>
    </w:p>
    <w:p w:rsidR="002D4F75" w:rsidRPr="009B3CB1" w:rsidRDefault="002D4F75" w:rsidP="002D4F75">
      <w:pPr>
        <w:spacing w:line="360" w:lineRule="auto"/>
        <w:jc w:val="both"/>
        <w:rPr>
          <w:rFonts w:ascii="Nexa Regular" w:hAnsi="Nexa Regular"/>
          <w:bCs/>
          <w:color w:val="244061" w:themeColor="accent1" w:themeShade="80"/>
          <w:sz w:val="22"/>
          <w:szCs w:val="22"/>
        </w:rPr>
      </w:pPr>
      <w:bookmarkStart w:id="0" w:name="_GoBack"/>
      <w:bookmarkEnd w:id="0"/>
    </w:p>
    <w:sectPr w:rsidR="002D4F75" w:rsidRPr="009B3C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08" w:rsidRDefault="007F0B08" w:rsidP="00615E49">
      <w:r>
        <w:separator/>
      </w:r>
    </w:p>
  </w:endnote>
  <w:endnote w:type="continuationSeparator" w:id="0">
    <w:p w:rsidR="007F0B08" w:rsidRDefault="007F0B08" w:rsidP="006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xa Regular">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Open Sans Light">
    <w:altName w:val="Corbel"/>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65486"/>
      <w:docPartObj>
        <w:docPartGallery w:val="Page Numbers (Bottom of Page)"/>
        <w:docPartUnique/>
      </w:docPartObj>
    </w:sdtPr>
    <w:sdtContent>
      <w:p w:rsidR="00A453D7" w:rsidRPr="00241621" w:rsidRDefault="00A453D7" w:rsidP="00A453D7">
        <w:pPr>
          <w:pStyle w:val="llb"/>
          <w:ind w:left="-284"/>
          <w:jc w:val="both"/>
          <w:rPr>
            <w:b/>
            <w:sz w:val="28"/>
            <w:szCs w:val="28"/>
            <w:u w:val="single"/>
          </w:rPr>
        </w:pPr>
        <w:r>
          <w:rPr>
            <w:b/>
            <w:sz w:val="28"/>
            <w:szCs w:val="28"/>
            <w:u w:val="single"/>
          </w:rPr>
          <w:tab/>
        </w:r>
        <w:r>
          <w:rPr>
            <w:b/>
            <w:sz w:val="28"/>
            <w:szCs w:val="28"/>
            <w:u w:val="single"/>
          </w:rPr>
          <w:tab/>
        </w:r>
      </w:p>
      <w:p w:rsidR="00A453D7" w:rsidRDefault="00A453D7" w:rsidP="00A453D7">
        <w:pPr>
          <w:pStyle w:val="llb"/>
          <w:tabs>
            <w:tab w:val="clear" w:pos="9072"/>
          </w:tabs>
          <w:spacing w:after="120"/>
          <w:ind w:left="-284"/>
          <w:jc w:val="both"/>
          <w:rPr>
            <w:b/>
            <w:sz w:val="28"/>
            <w:szCs w:val="28"/>
          </w:rPr>
        </w:pPr>
        <w:r w:rsidRPr="00241621">
          <w:rPr>
            <w:b/>
            <w:sz w:val="28"/>
            <w:szCs w:val="28"/>
          </w:rPr>
          <w:t>Kérjük, valamennyi részt szíveskedjen kitölteni, illetőleg az Önre nem vonatkozó pontokat áthúzással jelölni!</w:t>
        </w:r>
      </w:p>
      <w:p w:rsidR="00A453D7" w:rsidRPr="00502730" w:rsidRDefault="00A453D7" w:rsidP="00A453D7">
        <w:pPr>
          <w:pStyle w:val="llb"/>
          <w:tabs>
            <w:tab w:val="clear" w:pos="9072"/>
          </w:tabs>
          <w:ind w:left="-284"/>
          <w:jc w:val="both"/>
          <w:rPr>
            <w:b/>
            <w:sz w:val="20"/>
            <w:szCs w:val="20"/>
          </w:rPr>
        </w:pPr>
        <w:r w:rsidRPr="00502730">
          <w:rPr>
            <w:rFonts w:ascii="Nexa Regular" w:hAnsi="Nexa Regular" w:cs="Open Sans Light"/>
            <w:b/>
            <w:sz w:val="20"/>
            <w:szCs w:val="20"/>
          </w:rPr>
          <w:t>Vállakozás esetén az adóbevallással már lezárt időszakra vonatkozóan az illetékes adóhatóság igazolását is szükséges csatolni.</w:t>
        </w:r>
      </w:p>
      <w:p w:rsidR="00A15416" w:rsidRDefault="00A15416">
        <w:pPr>
          <w:pStyle w:val="llb"/>
          <w:jc w:val="right"/>
        </w:pPr>
        <w:r>
          <w:fldChar w:fldCharType="begin"/>
        </w:r>
        <w:r>
          <w:instrText>PAGE   \* MERGEFORMAT</w:instrText>
        </w:r>
        <w:r>
          <w:fldChar w:fldCharType="separate"/>
        </w:r>
        <w:r w:rsidR="00B57EA9">
          <w:rPr>
            <w:noProof/>
          </w:rPr>
          <w:t>3</w:t>
        </w:r>
        <w:r>
          <w:fldChar w:fldCharType="end"/>
        </w:r>
      </w:p>
    </w:sdtContent>
  </w:sdt>
  <w:p w:rsidR="00A15416" w:rsidRDefault="00A1541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08" w:rsidRDefault="007F0B08" w:rsidP="00615E49">
      <w:r>
        <w:separator/>
      </w:r>
    </w:p>
  </w:footnote>
  <w:footnote w:type="continuationSeparator" w:id="0">
    <w:p w:rsidR="007F0B08" w:rsidRDefault="007F0B08" w:rsidP="0061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BE2"/>
    <w:multiLevelType w:val="hybridMultilevel"/>
    <w:tmpl w:val="62CA3F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205071"/>
    <w:multiLevelType w:val="hybridMultilevel"/>
    <w:tmpl w:val="A6E89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491DEB"/>
    <w:multiLevelType w:val="hybridMultilevel"/>
    <w:tmpl w:val="F886D7B6"/>
    <w:lvl w:ilvl="0" w:tplc="030E7EFC">
      <w:start w:val="1"/>
      <w:numFmt w:val="upperLetter"/>
      <w:lvlText w:val="%1)"/>
      <w:lvlJc w:val="left"/>
      <w:pPr>
        <w:ind w:left="76" w:hanging="360"/>
      </w:pPr>
      <w:rPr>
        <w:rFonts w:hint="default"/>
        <w:b/>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3" w15:restartNumberingAfterBreak="0">
    <w:nsid w:val="3AAD4B82"/>
    <w:multiLevelType w:val="hybridMultilevel"/>
    <w:tmpl w:val="226E47F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B33B6F"/>
    <w:multiLevelType w:val="hybridMultilevel"/>
    <w:tmpl w:val="8D0696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3786B3D"/>
    <w:multiLevelType w:val="hybridMultilevel"/>
    <w:tmpl w:val="95729FC0"/>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D66BF6"/>
    <w:multiLevelType w:val="multilevel"/>
    <w:tmpl w:val="187EF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Garamond" w:eastAsia="Times New Roman" w:hAnsi="Garamond" w:cs="Times New Roman"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F6D12"/>
    <w:multiLevelType w:val="multilevel"/>
    <w:tmpl w:val="777C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56140"/>
    <w:multiLevelType w:val="hybridMultilevel"/>
    <w:tmpl w:val="3A46F15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A0"/>
    <w:rsid w:val="000D000A"/>
    <w:rsid w:val="0010349E"/>
    <w:rsid w:val="001675FA"/>
    <w:rsid w:val="001E69DB"/>
    <w:rsid w:val="00256AB4"/>
    <w:rsid w:val="002D4F75"/>
    <w:rsid w:val="004A2B36"/>
    <w:rsid w:val="004C208E"/>
    <w:rsid w:val="004D0C16"/>
    <w:rsid w:val="004D3378"/>
    <w:rsid w:val="00514791"/>
    <w:rsid w:val="00594AEE"/>
    <w:rsid w:val="00614612"/>
    <w:rsid w:val="00615E49"/>
    <w:rsid w:val="00650C46"/>
    <w:rsid w:val="00663BE9"/>
    <w:rsid w:val="006A3407"/>
    <w:rsid w:val="007114CD"/>
    <w:rsid w:val="00724138"/>
    <w:rsid w:val="0072473B"/>
    <w:rsid w:val="00741FBB"/>
    <w:rsid w:val="007A73F8"/>
    <w:rsid w:val="007F0B08"/>
    <w:rsid w:val="008039B6"/>
    <w:rsid w:val="00833C5A"/>
    <w:rsid w:val="00862046"/>
    <w:rsid w:val="00903BA6"/>
    <w:rsid w:val="0090575F"/>
    <w:rsid w:val="00907982"/>
    <w:rsid w:val="00933137"/>
    <w:rsid w:val="009B3CB1"/>
    <w:rsid w:val="00A15416"/>
    <w:rsid w:val="00A235BF"/>
    <w:rsid w:val="00A3369A"/>
    <w:rsid w:val="00A453D7"/>
    <w:rsid w:val="00AD5765"/>
    <w:rsid w:val="00AF216A"/>
    <w:rsid w:val="00B139D7"/>
    <w:rsid w:val="00B57EA9"/>
    <w:rsid w:val="00C844E7"/>
    <w:rsid w:val="00CA4B03"/>
    <w:rsid w:val="00CD687B"/>
    <w:rsid w:val="00D160FD"/>
    <w:rsid w:val="00DE494A"/>
    <w:rsid w:val="00E15BB9"/>
    <w:rsid w:val="00E34E9A"/>
    <w:rsid w:val="00E553A0"/>
    <w:rsid w:val="00E64BB7"/>
    <w:rsid w:val="00F03182"/>
    <w:rsid w:val="00F22006"/>
    <w:rsid w:val="00F7473E"/>
    <w:rsid w:val="00FF3B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079"/>
  <w15:docId w15:val="{F1826CFC-BE76-41CB-BBA2-2247A4FB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53A0"/>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E553A0"/>
    <w:pPr>
      <w:spacing w:before="240" w:after="60"/>
      <w:jc w:val="both"/>
      <w:outlineLvl w:val="2"/>
    </w:pPr>
    <w:rPr>
      <w:b/>
      <w:noProof/>
      <w:szCs w:val="2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E553A0"/>
    <w:rPr>
      <w:rFonts w:ascii="Times New Roman" w:eastAsia="Times New Roman" w:hAnsi="Times New Roman" w:cs="Times New Roman"/>
      <w:b/>
      <w:noProof/>
      <w:sz w:val="24"/>
      <w:szCs w:val="20"/>
      <w:lang w:val="en-US"/>
    </w:rPr>
  </w:style>
  <w:style w:type="character" w:styleId="Hiperhivatkozs">
    <w:name w:val="Hyperlink"/>
    <w:rsid w:val="00E553A0"/>
    <w:rPr>
      <w:strike w:val="0"/>
      <w:dstrike w:val="0"/>
      <w:color w:val="003399"/>
      <w:u w:val="none"/>
      <w:effect w:val="none"/>
    </w:rPr>
  </w:style>
  <w:style w:type="paragraph" w:styleId="NormlWeb">
    <w:name w:val="Normal (Web)"/>
    <w:basedOn w:val="Norml"/>
    <w:rsid w:val="00E553A0"/>
    <w:pPr>
      <w:spacing w:before="100" w:beforeAutospacing="1" w:after="100" w:afterAutospacing="1"/>
    </w:pPr>
    <w:rPr>
      <w:color w:val="000000"/>
    </w:rPr>
  </w:style>
  <w:style w:type="paragraph" w:styleId="Szvegtrzs">
    <w:name w:val="Body Text"/>
    <w:basedOn w:val="Norml"/>
    <w:link w:val="SzvegtrzsChar"/>
    <w:rsid w:val="00E553A0"/>
    <w:pPr>
      <w:spacing w:after="120"/>
    </w:pPr>
    <w:rPr>
      <w:sz w:val="20"/>
      <w:szCs w:val="20"/>
    </w:rPr>
  </w:style>
  <w:style w:type="character" w:customStyle="1" w:styleId="SzvegtrzsChar">
    <w:name w:val="Szövegtörzs Char"/>
    <w:basedOn w:val="Bekezdsalapbettpusa"/>
    <w:link w:val="Szvegtrzs"/>
    <w:rsid w:val="00E553A0"/>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E553A0"/>
    <w:rPr>
      <w:rFonts w:ascii="Tahoma" w:hAnsi="Tahoma" w:cs="Tahoma"/>
      <w:sz w:val="16"/>
      <w:szCs w:val="16"/>
    </w:rPr>
  </w:style>
  <w:style w:type="character" w:customStyle="1" w:styleId="BuborkszvegChar">
    <w:name w:val="Buborékszöveg Char"/>
    <w:basedOn w:val="Bekezdsalapbettpusa"/>
    <w:link w:val="Buborkszveg"/>
    <w:uiPriority w:val="99"/>
    <w:semiHidden/>
    <w:rsid w:val="00E553A0"/>
    <w:rPr>
      <w:rFonts w:ascii="Tahoma" w:eastAsia="Times New Roman" w:hAnsi="Tahoma" w:cs="Tahoma"/>
      <w:sz w:val="16"/>
      <w:szCs w:val="16"/>
      <w:lang w:eastAsia="hu-HU"/>
    </w:rPr>
  </w:style>
  <w:style w:type="paragraph" w:styleId="Szvegtrzs2">
    <w:name w:val="Body Text 2"/>
    <w:basedOn w:val="Norml"/>
    <w:link w:val="Szvegtrzs2Char"/>
    <w:uiPriority w:val="99"/>
    <w:semiHidden/>
    <w:unhideWhenUsed/>
    <w:rsid w:val="00CA4B03"/>
    <w:pPr>
      <w:spacing w:after="120" w:line="480" w:lineRule="auto"/>
    </w:pPr>
  </w:style>
  <w:style w:type="character" w:customStyle="1" w:styleId="Szvegtrzs2Char">
    <w:name w:val="Szövegtörzs 2 Char"/>
    <w:basedOn w:val="Bekezdsalapbettpusa"/>
    <w:link w:val="Szvegtrzs2"/>
    <w:uiPriority w:val="99"/>
    <w:semiHidden/>
    <w:rsid w:val="00CA4B03"/>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D5765"/>
    <w:pPr>
      <w:ind w:left="720"/>
      <w:contextualSpacing/>
    </w:pPr>
  </w:style>
  <w:style w:type="paragraph" w:styleId="lfej">
    <w:name w:val="header"/>
    <w:basedOn w:val="Norml"/>
    <w:link w:val="lfejChar"/>
    <w:uiPriority w:val="99"/>
    <w:unhideWhenUsed/>
    <w:rsid w:val="00615E49"/>
    <w:pPr>
      <w:tabs>
        <w:tab w:val="center" w:pos="4536"/>
        <w:tab w:val="right" w:pos="9072"/>
      </w:tabs>
    </w:pPr>
  </w:style>
  <w:style w:type="character" w:customStyle="1" w:styleId="lfejChar">
    <w:name w:val="Élőfej Char"/>
    <w:basedOn w:val="Bekezdsalapbettpusa"/>
    <w:link w:val="lfej"/>
    <w:uiPriority w:val="99"/>
    <w:rsid w:val="00615E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15E49"/>
    <w:pPr>
      <w:tabs>
        <w:tab w:val="center" w:pos="4536"/>
        <w:tab w:val="right" w:pos="9072"/>
      </w:tabs>
    </w:pPr>
  </w:style>
  <w:style w:type="character" w:customStyle="1" w:styleId="llbChar">
    <w:name w:val="Élőláb Char"/>
    <w:basedOn w:val="Bekezdsalapbettpusa"/>
    <w:link w:val="llb"/>
    <w:uiPriority w:val="99"/>
    <w:rsid w:val="00615E49"/>
    <w:rPr>
      <w:rFonts w:ascii="Times New Roman" w:eastAsia="Times New Roman" w:hAnsi="Times New Roman" w:cs="Times New Roman"/>
      <w:sz w:val="24"/>
      <w:szCs w:val="24"/>
      <w:lang w:eastAsia="hu-HU"/>
    </w:rPr>
  </w:style>
  <w:style w:type="paragraph" w:customStyle="1" w:styleId="uj">
    <w:name w:val="uj"/>
    <w:basedOn w:val="Norml"/>
    <w:rsid w:val="004D3378"/>
    <w:pPr>
      <w:spacing w:before="100" w:beforeAutospacing="1" w:after="100" w:afterAutospacing="1"/>
    </w:pPr>
  </w:style>
  <w:style w:type="character" w:customStyle="1" w:styleId="highlighted">
    <w:name w:val="highlighted"/>
    <w:basedOn w:val="Bekezdsalapbettpusa"/>
    <w:rsid w:val="004D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576">
      <w:bodyDiv w:val="1"/>
      <w:marLeft w:val="0"/>
      <w:marRight w:val="0"/>
      <w:marTop w:val="0"/>
      <w:marBottom w:val="0"/>
      <w:divBdr>
        <w:top w:val="none" w:sz="0" w:space="0" w:color="auto"/>
        <w:left w:val="none" w:sz="0" w:space="0" w:color="auto"/>
        <w:bottom w:val="none" w:sz="0" w:space="0" w:color="auto"/>
        <w:right w:val="none" w:sz="0" w:space="0" w:color="auto"/>
      </w:divBdr>
    </w:div>
    <w:div w:id="786704799">
      <w:bodyDiv w:val="1"/>
      <w:marLeft w:val="0"/>
      <w:marRight w:val="0"/>
      <w:marTop w:val="0"/>
      <w:marBottom w:val="0"/>
      <w:divBdr>
        <w:top w:val="none" w:sz="0" w:space="0" w:color="auto"/>
        <w:left w:val="none" w:sz="0" w:space="0" w:color="auto"/>
        <w:bottom w:val="none" w:sz="0" w:space="0" w:color="auto"/>
        <w:right w:val="none" w:sz="0" w:space="0" w:color="auto"/>
      </w:divBdr>
    </w:div>
    <w:div w:id="989679180">
      <w:bodyDiv w:val="1"/>
      <w:marLeft w:val="0"/>
      <w:marRight w:val="0"/>
      <w:marTop w:val="0"/>
      <w:marBottom w:val="0"/>
      <w:divBdr>
        <w:top w:val="none" w:sz="0" w:space="0" w:color="auto"/>
        <w:left w:val="none" w:sz="0" w:space="0" w:color="auto"/>
        <w:bottom w:val="none" w:sz="0" w:space="0" w:color="auto"/>
        <w:right w:val="none" w:sz="0" w:space="0" w:color="auto"/>
      </w:divBdr>
    </w:div>
    <w:div w:id="11033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404F-CF82-4F49-983C-B7CE5403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584</Words>
  <Characters>4032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Judák Barnabásné dr. Varga-Kovács Emese</dc:creator>
  <cp:lastModifiedBy>Krausz Katalin</cp:lastModifiedBy>
  <cp:revision>6</cp:revision>
  <cp:lastPrinted>2019-08-21T07:33:00Z</cp:lastPrinted>
  <dcterms:created xsi:type="dcterms:W3CDTF">2022-11-10T05:14:00Z</dcterms:created>
  <dcterms:modified xsi:type="dcterms:W3CDTF">2022-11-10T05:34:00Z</dcterms:modified>
</cp:coreProperties>
</file>